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A7DE" w14:textId="134333C6" w:rsidR="0001793F" w:rsidRPr="0001793F" w:rsidRDefault="0001793F" w:rsidP="00D50B3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sl-SI" w:eastAsia="sl-SI"/>
        </w:rPr>
      </w:pPr>
      <w:bookmarkStart w:id="0" w:name="_GoBack"/>
      <w:bookmarkEnd w:id="0"/>
      <w:r w:rsidRPr="0001793F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sl-SI" w:eastAsia="sl-SI"/>
        </w:rPr>
        <w:t>PRIPRAVA NA ŠPORTNO VZGOJNI KARTON</w:t>
      </w:r>
    </w:p>
    <w:p w14:paraId="0D8F2B7D" w14:textId="1C3E6E5F" w:rsidR="0001793F" w:rsidRPr="0065215C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Cs w:val="21"/>
          <w:lang w:val="sl-SI" w:eastAsia="sl-SI"/>
        </w:rPr>
      </w:pPr>
      <w:r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>Pozdravljeni učenci</w:t>
      </w:r>
      <w:r w:rsidR="009A17E3"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 xml:space="preserve">, </w:t>
      </w:r>
      <w:r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>med prazniki smo pojedli veliko pirhov, potice, šunke, pa še kaj in bo treba te odvečne kalorije nekako “pokuriti”, zato bomo t</w:t>
      </w:r>
      <w:r w:rsidR="009A17E3"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>a teden namenili pripravam na športni karton.</w:t>
      </w:r>
    </w:p>
    <w:p w14:paraId="1003CD63" w14:textId="11B1BCF0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7CEB0090" w14:textId="31E5D7DD" w:rsid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Kot že veste se v mesecu aprilu izvajajo testiranja za športno vzgojni karton. </w:t>
      </w:r>
      <w:r w:rsidRPr="0001793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Ker nam trenutne razmere to onemogočajo, bomo priprave priredili pogojem, ki jih imate doma.</w:t>
      </w:r>
    </w:p>
    <w:p w14:paraId="250C23C7" w14:textId="63493EFE" w:rsidR="0065215C" w:rsidRPr="0001793F" w:rsidRDefault="0065215C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5E819DF4" w14:textId="079AEC47" w:rsidR="0001793F" w:rsidRPr="00D50B3D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F0"/>
          <w:szCs w:val="2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V naslednjem posnetku je na kratko predstavljeno vse, kar se testira pri športno vzgojnem kartonu: </w:t>
      </w:r>
      <w:hyperlink r:id="rId5" w:history="1">
        <w:r w:rsidRPr="00D50B3D">
          <w:rPr>
            <w:rFonts w:ascii="Arial" w:eastAsia="Times New Roman" w:hAnsi="Arial" w:cs="Arial"/>
            <w:color w:val="00B0F0"/>
            <w:szCs w:val="21"/>
            <w:u w:val="single"/>
            <w:bdr w:val="none" w:sz="0" w:space="0" w:color="auto" w:frame="1"/>
            <w:lang w:val="sl-SI" w:eastAsia="sl-SI"/>
          </w:rPr>
          <w:t>https://www.youtube.com/watch?v=9PNb77rhVnI</w:t>
        </w:r>
      </w:hyperlink>
    </w:p>
    <w:p w14:paraId="77F1C719" w14:textId="23CC0E58" w:rsidR="0065215C" w:rsidRDefault="0065215C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2D958D68" w14:textId="4F4D3678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V spodnji priponki so naštete naloge športno-vzgojnega kartona in primeri nalog, ki jih izvajajte v notranjih prostorih in/ali v naravi. Aktivnosti prilagodite vremenu, zdravstvenemu stanju družine in priporočilom o omejitvah gibanja v Sloveniji.</w:t>
      </w:r>
    </w:p>
    <w:p w14:paraId="1C10D1FE" w14:textId="55F42506" w:rsidR="0065215C" w:rsidRPr="00D50B3D" w:rsidRDefault="00046F17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F0"/>
          <w:sz w:val="24"/>
          <w:szCs w:val="21"/>
          <w:u w:val="single"/>
          <w:bdr w:val="none" w:sz="0" w:space="0" w:color="auto" w:frame="1"/>
          <w:lang w:val="sl-SI" w:eastAsia="sl-SI"/>
        </w:rPr>
      </w:pPr>
      <w:hyperlink r:id="rId6" w:history="1">
        <w:r w:rsidR="0001793F" w:rsidRPr="00D50B3D">
          <w:rPr>
            <w:rFonts w:ascii="Arial" w:eastAsia="Times New Roman" w:hAnsi="Arial" w:cs="Arial"/>
            <w:color w:val="00B0F0"/>
            <w:sz w:val="24"/>
            <w:szCs w:val="21"/>
            <w:u w:val="single"/>
            <w:bdr w:val="none" w:sz="0" w:space="0" w:color="auto" w:frame="1"/>
            <w:lang w:val="sl-SI" w:eastAsia="sl-SI"/>
          </w:rPr>
          <w:t>VAJE ZA PRIPRAVO NA ŠPORTNO VZGOJNI KARTON</w:t>
        </w:r>
      </w:hyperlink>
    </w:p>
    <w:p w14:paraId="5ED8F510" w14:textId="77777777" w:rsidR="0065215C" w:rsidRPr="0001793F" w:rsidRDefault="0065215C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115E259F" w14:textId="5B3BEB6D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  <w:r w:rsidRPr="0001793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Ni nujno, da izvedete vse vaje v enem dnevu. Vaje si razporedite glede na vremensko situacijo in čas, ki ga preživite s sta</w:t>
      </w:r>
      <w:r w:rsidR="005457D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r</w:t>
      </w:r>
      <w:r w:rsidRPr="0001793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ši v naravi.</w:t>
      </w:r>
    </w:p>
    <w:p w14:paraId="63D5FB28" w14:textId="351D0ACD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Dejavnosti, ki se odvijajo na prostem, izvajajte odgovorno do sebe in drugih (brez stikov), ostale dejavnosti pa doma s pripravljanjem poligonov ipd.</w:t>
      </w:r>
    </w:p>
    <w:p w14:paraId="46FF82D9" w14:textId="67948BD3" w:rsidR="000748E0" w:rsidRPr="000748E0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val="sl-SI" w:eastAsia="sl-SI"/>
        </w:rPr>
      </w:pPr>
      <w:r w:rsidRPr="0001793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val="sl-SI" w:eastAsia="sl-SI"/>
        </w:rPr>
        <w:t>Če želiš, si lahko rezultate vpišeš v spodnjo razpredelnico. Preriši si jo in si vpiši rezultate (NI OBVEZNO). </w:t>
      </w:r>
    </w:p>
    <w:p w14:paraId="1726E4E8" w14:textId="4A286468" w:rsidR="000748E0" w:rsidRDefault="000748E0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0AA0D89B" w14:textId="48C50115" w:rsidR="000748E0" w:rsidRPr="000748E0" w:rsidRDefault="00046F17" w:rsidP="000748E0">
      <w:pPr>
        <w:rPr>
          <w:b/>
          <w:color w:val="5B9BD5" w:themeColor="accent5"/>
          <w:sz w:val="28"/>
        </w:rPr>
      </w:pPr>
      <w:hyperlink r:id="rId7" w:history="1">
        <w:r w:rsidR="000748E0" w:rsidRPr="00D50B3D">
          <w:rPr>
            <w:rStyle w:val="Hiperpovezava"/>
            <w:color w:val="00B0F0"/>
            <w:sz w:val="28"/>
          </w:rPr>
          <w:t>OGREVALNE VAJE, PRIMER</w:t>
        </w:r>
      </w:hyperlink>
      <w:r w:rsidR="000748E0">
        <w:rPr>
          <w:b/>
          <w:color w:val="5B9BD5" w:themeColor="accent5"/>
          <w:sz w:val="28"/>
        </w:rPr>
        <w:t xml:space="preserve">  </w:t>
      </w:r>
      <w:r w:rsidR="000748E0" w:rsidRPr="0065215C">
        <w:rPr>
          <w:color w:val="000000" w:themeColor="text1"/>
          <w:sz w:val="28"/>
        </w:rPr>
        <w:t>(</w:t>
      </w:r>
      <w:proofErr w:type="spellStart"/>
      <w:r w:rsidR="000748E0" w:rsidRPr="0065215C">
        <w:rPr>
          <w:color w:val="000000" w:themeColor="text1"/>
          <w:sz w:val="28"/>
        </w:rPr>
        <w:t>Pritisni</w:t>
      </w:r>
      <w:proofErr w:type="spellEnd"/>
      <w:r w:rsidR="000748E0" w:rsidRPr="0065215C">
        <w:rPr>
          <w:color w:val="000000" w:themeColor="text1"/>
          <w:sz w:val="28"/>
        </w:rPr>
        <w:t xml:space="preserve"> ctrl</w:t>
      </w:r>
      <w:r w:rsidR="000748E0">
        <w:rPr>
          <w:color w:val="000000" w:themeColor="text1"/>
          <w:sz w:val="28"/>
        </w:rPr>
        <w:t>)</w:t>
      </w:r>
    </w:p>
    <w:tbl>
      <w:tblPr>
        <w:tblStyle w:val="Tabelamrea"/>
        <w:tblpPr w:leftFromText="180" w:rightFromText="180" w:vertAnchor="text" w:horzAnchor="margin" w:tblpY="335"/>
        <w:tblW w:w="14497" w:type="dxa"/>
        <w:tblLook w:val="04A0" w:firstRow="1" w:lastRow="0" w:firstColumn="1" w:lastColumn="0" w:noHBand="0" w:noVBand="1"/>
      </w:tblPr>
      <w:tblGrid>
        <w:gridCol w:w="2197"/>
        <w:gridCol w:w="1995"/>
        <w:gridCol w:w="1786"/>
        <w:gridCol w:w="1649"/>
        <w:gridCol w:w="1649"/>
        <w:gridCol w:w="1649"/>
        <w:gridCol w:w="1786"/>
        <w:gridCol w:w="1786"/>
      </w:tblGrid>
      <w:tr w:rsidR="009A17E3" w:rsidRPr="009A17E3" w14:paraId="0FC61824" w14:textId="77777777" w:rsidTr="00D31B81">
        <w:trPr>
          <w:trHeight w:val="846"/>
        </w:trPr>
        <w:tc>
          <w:tcPr>
            <w:tcW w:w="4192" w:type="dxa"/>
            <w:gridSpan w:val="2"/>
            <w:tcBorders>
              <w:tr2bl w:val="single" w:sz="4" w:space="0" w:color="auto"/>
            </w:tcBorders>
          </w:tcPr>
          <w:p w14:paraId="4BC6BA79" w14:textId="54D194E9" w:rsidR="009A17E3" w:rsidRPr="009A17E3" w:rsidRDefault="00D31B81" w:rsidP="009A17E3">
            <w:pPr>
              <w:spacing w:after="160" w:line="259" w:lineRule="auto"/>
              <w:rPr>
                <w:b/>
                <w:lang w:val="sl-SI"/>
              </w:rPr>
            </w:pPr>
            <w:r w:rsidRPr="00D31B81">
              <w:rPr>
                <w:b/>
                <w:noProof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A29D0B0" wp14:editId="4D71DD2E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219710</wp:posOffset>
                      </wp:positionV>
                      <wp:extent cx="647700" cy="2971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0FD37" w14:textId="5771AE6B" w:rsidR="00D31B81" w:rsidRPr="00D31B81" w:rsidRDefault="00D31B81">
                                  <w:pPr>
                                    <w:rPr>
                                      <w:b/>
                                    </w:rPr>
                                  </w:pPr>
                                  <w:r w:rsidRPr="00D31B81">
                                    <w:rPr>
                                      <w:b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29D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75pt;margin-top:17.3pt;width:51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gTHwIAABw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" stroked="f">
                      <v:textbox>
                        <w:txbxContent>
                          <w:p w14:paraId="2970FD37" w14:textId="5771AE6B" w:rsidR="00D31B81" w:rsidRPr="00D31B81" w:rsidRDefault="00D31B81">
                            <w:pPr>
                              <w:rPr>
                                <w:b/>
                              </w:rPr>
                            </w:pPr>
                            <w:r w:rsidRPr="00D31B81"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7E3" w:rsidRPr="009A17E3">
              <w:rPr>
                <w:b/>
                <w:lang w:val="sl-SI"/>
              </w:rPr>
              <w:t xml:space="preserve">IME IN PRIIMEK </w:t>
            </w:r>
          </w:p>
          <w:p w14:paraId="21EC8AF3" w14:textId="774608EE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</w:tcPr>
          <w:p w14:paraId="0A9B61B3" w14:textId="0EF2A55D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</w:tcPr>
          <w:p w14:paraId="05FFC634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</w:tcPr>
          <w:p w14:paraId="406378E1" w14:textId="424C298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</w:tcPr>
          <w:p w14:paraId="43212E39" w14:textId="67EB0DDD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</w:tcPr>
          <w:p w14:paraId="6AF71C6B" w14:textId="313A2745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</w:tcPr>
          <w:p w14:paraId="250A1B4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4D584AFE" w14:textId="77777777" w:rsidTr="009A17E3">
        <w:trPr>
          <w:trHeight w:val="688"/>
        </w:trPr>
        <w:tc>
          <w:tcPr>
            <w:tcW w:w="2197" w:type="dxa"/>
            <w:vMerge w:val="restart"/>
            <w:vAlign w:val="center"/>
          </w:tcPr>
          <w:p w14:paraId="3D98D54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MOTORIČNI TESTI</w:t>
            </w:r>
          </w:p>
        </w:tc>
        <w:tc>
          <w:tcPr>
            <w:tcW w:w="1995" w:type="dxa"/>
            <w:shd w:val="clear" w:color="auto" w:fill="D9E2F3" w:themeFill="accent1" w:themeFillTint="33"/>
            <w:vAlign w:val="center"/>
          </w:tcPr>
          <w:p w14:paraId="2B3AC11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DOTIKANJE PLOŠČ Z ROKO</w:t>
            </w:r>
          </w:p>
        </w:tc>
        <w:tc>
          <w:tcPr>
            <w:tcW w:w="1786" w:type="dxa"/>
            <w:shd w:val="clear" w:color="auto" w:fill="D9E2F3" w:themeFill="accent1" w:themeFillTint="33"/>
            <w:vAlign w:val="center"/>
          </w:tcPr>
          <w:p w14:paraId="080F317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D9E2F3" w:themeFill="accent1" w:themeFillTint="33"/>
            <w:vAlign w:val="center"/>
          </w:tcPr>
          <w:p w14:paraId="49E9FB26" w14:textId="3C213668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D9E2F3" w:themeFill="accent1" w:themeFillTint="33"/>
            <w:vAlign w:val="center"/>
          </w:tcPr>
          <w:p w14:paraId="3054B4E0" w14:textId="58A3029E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D9E2F3" w:themeFill="accent1" w:themeFillTint="33"/>
            <w:vAlign w:val="center"/>
          </w:tcPr>
          <w:p w14:paraId="3CABC792" w14:textId="124A60E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25140FD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0DB0A937" w14:textId="65274473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12FFCF12" w14:textId="77777777" w:rsidTr="009A17E3">
        <w:trPr>
          <w:trHeight w:val="711"/>
        </w:trPr>
        <w:tc>
          <w:tcPr>
            <w:tcW w:w="2197" w:type="dxa"/>
            <w:vMerge/>
            <w:vAlign w:val="center"/>
          </w:tcPr>
          <w:p w14:paraId="4F41CBF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FFCCFF"/>
            <w:vAlign w:val="center"/>
          </w:tcPr>
          <w:p w14:paraId="2A3A867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SKOK V DALJINO IZ MESTA</w:t>
            </w:r>
          </w:p>
        </w:tc>
        <w:tc>
          <w:tcPr>
            <w:tcW w:w="1786" w:type="dxa"/>
            <w:shd w:val="clear" w:color="auto" w:fill="FFCCFF"/>
            <w:vAlign w:val="center"/>
          </w:tcPr>
          <w:p w14:paraId="224564D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CCFF"/>
            <w:vAlign w:val="center"/>
          </w:tcPr>
          <w:p w14:paraId="5B3B3FC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CCFF"/>
            <w:vAlign w:val="center"/>
          </w:tcPr>
          <w:p w14:paraId="0B09EEA4" w14:textId="0CDFDAB0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CCFF"/>
            <w:vAlign w:val="center"/>
          </w:tcPr>
          <w:p w14:paraId="1714B20B" w14:textId="11FF9853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CCFF"/>
          </w:tcPr>
          <w:p w14:paraId="0FFF06C6" w14:textId="7D923BED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CCFF"/>
          </w:tcPr>
          <w:p w14:paraId="45B384F0" w14:textId="5A3E5AF9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CB3933B" w14:textId="77777777" w:rsidTr="009A17E3">
        <w:trPr>
          <w:trHeight w:val="428"/>
        </w:trPr>
        <w:tc>
          <w:tcPr>
            <w:tcW w:w="2197" w:type="dxa"/>
            <w:vMerge/>
            <w:vAlign w:val="center"/>
          </w:tcPr>
          <w:p w14:paraId="7AB79DE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FFFFCC"/>
            <w:vAlign w:val="center"/>
          </w:tcPr>
          <w:p w14:paraId="7130D7B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POLIGON NAZAJ</w:t>
            </w:r>
          </w:p>
        </w:tc>
        <w:tc>
          <w:tcPr>
            <w:tcW w:w="1786" w:type="dxa"/>
            <w:shd w:val="clear" w:color="auto" w:fill="FFFFCC"/>
            <w:vAlign w:val="center"/>
          </w:tcPr>
          <w:p w14:paraId="79D087F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CC"/>
            <w:vAlign w:val="center"/>
          </w:tcPr>
          <w:p w14:paraId="4FFD95CE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CC"/>
            <w:vAlign w:val="center"/>
          </w:tcPr>
          <w:p w14:paraId="4E68CFC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CC"/>
            <w:vAlign w:val="center"/>
          </w:tcPr>
          <w:p w14:paraId="25F82498" w14:textId="054DE14B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CC"/>
          </w:tcPr>
          <w:p w14:paraId="3BA09524" w14:textId="1348AA25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CC"/>
          </w:tcPr>
          <w:p w14:paraId="1A86493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745548E7" w14:textId="77777777" w:rsidTr="009A17E3">
        <w:trPr>
          <w:trHeight w:val="428"/>
        </w:trPr>
        <w:tc>
          <w:tcPr>
            <w:tcW w:w="2197" w:type="dxa"/>
            <w:vMerge/>
            <w:vAlign w:val="center"/>
          </w:tcPr>
          <w:p w14:paraId="00240685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CCFF66"/>
            <w:vAlign w:val="center"/>
          </w:tcPr>
          <w:p w14:paraId="011AC5C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DVIGI TRUPA</w:t>
            </w:r>
          </w:p>
        </w:tc>
        <w:tc>
          <w:tcPr>
            <w:tcW w:w="1786" w:type="dxa"/>
            <w:shd w:val="clear" w:color="auto" w:fill="CCFF66"/>
            <w:vAlign w:val="center"/>
          </w:tcPr>
          <w:p w14:paraId="7B2141BF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FF66"/>
            <w:vAlign w:val="center"/>
          </w:tcPr>
          <w:p w14:paraId="45E4334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FF66"/>
            <w:vAlign w:val="center"/>
          </w:tcPr>
          <w:p w14:paraId="5E9050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FF66"/>
            <w:vAlign w:val="center"/>
          </w:tcPr>
          <w:p w14:paraId="61600A2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FF66"/>
          </w:tcPr>
          <w:p w14:paraId="3C72BBD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FF66"/>
          </w:tcPr>
          <w:p w14:paraId="189DAF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6151939" w14:textId="77777777" w:rsidTr="009A17E3">
        <w:trPr>
          <w:trHeight w:val="711"/>
        </w:trPr>
        <w:tc>
          <w:tcPr>
            <w:tcW w:w="2197" w:type="dxa"/>
            <w:vMerge/>
            <w:vAlign w:val="center"/>
          </w:tcPr>
          <w:p w14:paraId="06DAA8A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00FFFF"/>
            <w:vAlign w:val="center"/>
          </w:tcPr>
          <w:p w14:paraId="0D85B7E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PREDKLON NA KLOPCI</w:t>
            </w:r>
          </w:p>
        </w:tc>
        <w:tc>
          <w:tcPr>
            <w:tcW w:w="1786" w:type="dxa"/>
            <w:shd w:val="clear" w:color="auto" w:fill="00FFFF"/>
            <w:vAlign w:val="center"/>
          </w:tcPr>
          <w:p w14:paraId="5DED2EE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00FFFF"/>
            <w:vAlign w:val="center"/>
          </w:tcPr>
          <w:p w14:paraId="6F2E064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00FFFF"/>
            <w:vAlign w:val="center"/>
          </w:tcPr>
          <w:p w14:paraId="53B48765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00FFFF"/>
            <w:vAlign w:val="center"/>
          </w:tcPr>
          <w:p w14:paraId="4FBB1C3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00FFFF"/>
          </w:tcPr>
          <w:p w14:paraId="58361A6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00FFFF"/>
          </w:tcPr>
          <w:p w14:paraId="2E9F087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1B832E41" w14:textId="77777777" w:rsidTr="009A17E3">
        <w:trPr>
          <w:trHeight w:val="428"/>
        </w:trPr>
        <w:tc>
          <w:tcPr>
            <w:tcW w:w="2197" w:type="dxa"/>
            <w:vMerge/>
            <w:vAlign w:val="center"/>
          </w:tcPr>
          <w:p w14:paraId="12755E93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CC66FF"/>
            <w:vAlign w:val="center"/>
          </w:tcPr>
          <w:p w14:paraId="3BB9F01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SKLECE</w:t>
            </w:r>
          </w:p>
        </w:tc>
        <w:tc>
          <w:tcPr>
            <w:tcW w:w="1786" w:type="dxa"/>
            <w:shd w:val="clear" w:color="auto" w:fill="CC66FF"/>
            <w:vAlign w:val="center"/>
          </w:tcPr>
          <w:p w14:paraId="673C6F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66FF"/>
            <w:vAlign w:val="center"/>
          </w:tcPr>
          <w:p w14:paraId="1481325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66FF"/>
            <w:vAlign w:val="center"/>
          </w:tcPr>
          <w:p w14:paraId="3B7501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66FF"/>
            <w:vAlign w:val="center"/>
          </w:tcPr>
          <w:p w14:paraId="12BA354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66FF"/>
          </w:tcPr>
          <w:p w14:paraId="0C9B6F51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66FF"/>
          </w:tcPr>
          <w:p w14:paraId="420A2D93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229694B" w14:textId="77777777" w:rsidTr="009A17E3">
        <w:trPr>
          <w:trHeight w:val="417"/>
        </w:trPr>
        <w:tc>
          <w:tcPr>
            <w:tcW w:w="2197" w:type="dxa"/>
            <w:vMerge w:val="restart"/>
            <w:vAlign w:val="center"/>
          </w:tcPr>
          <w:p w14:paraId="129242E4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TEKAŠKE PREIZKUŠNJE</w:t>
            </w:r>
          </w:p>
        </w:tc>
        <w:tc>
          <w:tcPr>
            <w:tcW w:w="1995" w:type="dxa"/>
            <w:shd w:val="clear" w:color="auto" w:fill="FFFF00"/>
            <w:vAlign w:val="center"/>
          </w:tcPr>
          <w:p w14:paraId="101CDF0D" w14:textId="2C2431CB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 xml:space="preserve">TEK NA </w:t>
            </w:r>
            <w:r w:rsidR="000748E0">
              <w:rPr>
                <w:b/>
                <w:lang w:val="sl-SI"/>
              </w:rPr>
              <w:t>6</w:t>
            </w:r>
            <w:r w:rsidRPr="009A17E3">
              <w:rPr>
                <w:b/>
                <w:lang w:val="sl-SI"/>
              </w:rPr>
              <w:t>0</w:t>
            </w:r>
            <w:r w:rsidR="0065215C">
              <w:rPr>
                <w:b/>
                <w:lang w:val="sl-SI"/>
              </w:rPr>
              <w:t xml:space="preserve"> </w:t>
            </w:r>
            <w:r w:rsidRPr="009A17E3">
              <w:rPr>
                <w:b/>
                <w:lang w:val="sl-SI"/>
              </w:rPr>
              <w:t>m</w:t>
            </w:r>
          </w:p>
        </w:tc>
        <w:tc>
          <w:tcPr>
            <w:tcW w:w="1786" w:type="dxa"/>
            <w:shd w:val="clear" w:color="auto" w:fill="FFFF00"/>
            <w:vAlign w:val="center"/>
          </w:tcPr>
          <w:p w14:paraId="3EA5AE5E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751F324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48D8975F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3833FFB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3DE6C28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58C1E98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B8A1CF7" w14:textId="77777777" w:rsidTr="009A17E3">
        <w:trPr>
          <w:trHeight w:val="439"/>
        </w:trPr>
        <w:tc>
          <w:tcPr>
            <w:tcW w:w="2197" w:type="dxa"/>
            <w:vMerge/>
            <w:vAlign w:val="center"/>
          </w:tcPr>
          <w:p w14:paraId="29B9160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FFFF00"/>
            <w:vAlign w:val="center"/>
          </w:tcPr>
          <w:p w14:paraId="3C8EAB5D" w14:textId="786A9093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TEK NA 600</w:t>
            </w:r>
            <w:r w:rsidR="0065215C">
              <w:rPr>
                <w:b/>
                <w:lang w:val="sl-SI"/>
              </w:rPr>
              <w:t xml:space="preserve"> </w:t>
            </w:r>
            <w:r w:rsidRPr="009A17E3">
              <w:rPr>
                <w:b/>
                <w:lang w:val="sl-SI"/>
              </w:rPr>
              <w:t>m</w:t>
            </w:r>
          </w:p>
        </w:tc>
        <w:tc>
          <w:tcPr>
            <w:tcW w:w="1786" w:type="dxa"/>
            <w:shd w:val="clear" w:color="auto" w:fill="FFFF00"/>
            <w:vAlign w:val="center"/>
          </w:tcPr>
          <w:p w14:paraId="4850D7B1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606F710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2E4FD73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47FFF8E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41FC77EE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0D91C04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</w:tbl>
    <w:p w14:paraId="2859AC76" w14:textId="0A8D3232" w:rsidR="0009367D" w:rsidRDefault="0009367D">
      <w:pPr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313EB662" w14:textId="30758876" w:rsidR="005457D6" w:rsidRPr="0065215C" w:rsidRDefault="005457D6">
      <w:pPr>
        <w:rPr>
          <w:b/>
          <w:color w:val="5B9BD5" w:themeColor="accent5"/>
          <w:sz w:val="28"/>
        </w:rPr>
      </w:pPr>
    </w:p>
    <w:tbl>
      <w:tblPr>
        <w:tblStyle w:val="Tabelamrea"/>
        <w:tblpPr w:leftFromText="141" w:rightFromText="141" w:horzAnchor="margin" w:tblpY="231"/>
        <w:tblW w:w="13992" w:type="dxa"/>
        <w:tblLayout w:type="fixed"/>
        <w:tblLook w:val="04A0" w:firstRow="1" w:lastRow="0" w:firstColumn="1" w:lastColumn="0" w:noHBand="0" w:noVBand="1"/>
      </w:tblPr>
      <w:tblGrid>
        <w:gridCol w:w="1980"/>
        <w:gridCol w:w="2064"/>
        <w:gridCol w:w="1724"/>
        <w:gridCol w:w="1592"/>
        <w:gridCol w:w="1592"/>
        <w:gridCol w:w="1592"/>
        <w:gridCol w:w="1724"/>
        <w:gridCol w:w="1724"/>
      </w:tblGrid>
      <w:tr w:rsidR="000748E0" w14:paraId="0FB4F0F7" w14:textId="77777777" w:rsidTr="00A679E8">
        <w:tc>
          <w:tcPr>
            <w:tcW w:w="4044" w:type="dxa"/>
            <w:gridSpan w:val="2"/>
          </w:tcPr>
          <w:p w14:paraId="3D3BDF88" w14:textId="310459B8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IME IN PRIIMEK </w:t>
            </w:r>
          </w:p>
          <w:p w14:paraId="3CFB4896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0F1C76B7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52030440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58C6E6D0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6191920D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289CEA6B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26D9E1B7" w14:textId="77777777" w:rsidR="000748E0" w:rsidRDefault="000748E0" w:rsidP="00A679E8">
            <w:pPr>
              <w:jc w:val="both"/>
              <w:rPr>
                <w:b/>
              </w:rPr>
            </w:pPr>
          </w:p>
        </w:tc>
      </w:tr>
      <w:tr w:rsidR="000748E0" w14:paraId="7366A1F9" w14:textId="77777777" w:rsidTr="00A679E8">
        <w:tc>
          <w:tcPr>
            <w:tcW w:w="1980" w:type="dxa"/>
            <w:vMerge w:val="restart"/>
            <w:vAlign w:val="center"/>
          </w:tcPr>
          <w:p w14:paraId="2B8CF226" w14:textId="77777777" w:rsidR="000748E0" w:rsidRDefault="000748E0" w:rsidP="00A679E8">
            <w:pPr>
              <w:jc w:val="center"/>
              <w:rPr>
                <w:b/>
              </w:rPr>
            </w:pPr>
            <w:r>
              <w:rPr>
                <w:b/>
              </w:rPr>
              <w:t>ANTROPOMETRIČNE MERE</w:t>
            </w:r>
          </w:p>
        </w:tc>
        <w:tc>
          <w:tcPr>
            <w:tcW w:w="2064" w:type="dxa"/>
            <w:shd w:val="clear" w:color="auto" w:fill="D9E2F3" w:themeFill="accent1" w:themeFillTint="33"/>
            <w:vAlign w:val="center"/>
          </w:tcPr>
          <w:p w14:paraId="59325B0B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VIŠINA</w:t>
            </w:r>
          </w:p>
        </w:tc>
        <w:tc>
          <w:tcPr>
            <w:tcW w:w="1724" w:type="dxa"/>
            <w:shd w:val="clear" w:color="auto" w:fill="D9E2F3" w:themeFill="accent1" w:themeFillTint="33"/>
            <w:vAlign w:val="center"/>
          </w:tcPr>
          <w:p w14:paraId="7BDB9A85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D9E2F3" w:themeFill="accent1" w:themeFillTint="33"/>
            <w:vAlign w:val="center"/>
          </w:tcPr>
          <w:p w14:paraId="32C3E53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D9E2F3" w:themeFill="accent1" w:themeFillTint="33"/>
            <w:vAlign w:val="center"/>
          </w:tcPr>
          <w:p w14:paraId="203E37F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D9E2F3" w:themeFill="accent1" w:themeFillTint="33"/>
            <w:vAlign w:val="center"/>
          </w:tcPr>
          <w:p w14:paraId="0DF6D52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D9E2F3" w:themeFill="accent1" w:themeFillTint="33"/>
          </w:tcPr>
          <w:p w14:paraId="515C16C1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D9E2F3" w:themeFill="accent1" w:themeFillTint="33"/>
          </w:tcPr>
          <w:p w14:paraId="54E1BEE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748E0" w14:paraId="11DF440E" w14:textId="77777777" w:rsidTr="00A679E8">
        <w:tc>
          <w:tcPr>
            <w:tcW w:w="1980" w:type="dxa"/>
            <w:vMerge/>
            <w:vAlign w:val="center"/>
          </w:tcPr>
          <w:p w14:paraId="4360D4C7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2064" w:type="dxa"/>
            <w:shd w:val="clear" w:color="auto" w:fill="FFCCFF"/>
            <w:vAlign w:val="center"/>
          </w:tcPr>
          <w:p w14:paraId="74CFB1ED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TEŽA</w:t>
            </w:r>
          </w:p>
        </w:tc>
        <w:tc>
          <w:tcPr>
            <w:tcW w:w="1724" w:type="dxa"/>
            <w:shd w:val="clear" w:color="auto" w:fill="FFCCFF"/>
            <w:vAlign w:val="center"/>
          </w:tcPr>
          <w:p w14:paraId="5EE9D6EB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CCFF"/>
            <w:vAlign w:val="center"/>
          </w:tcPr>
          <w:p w14:paraId="4BE6DF1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CCFF"/>
            <w:vAlign w:val="center"/>
          </w:tcPr>
          <w:p w14:paraId="730980DF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CCFF"/>
            <w:vAlign w:val="center"/>
          </w:tcPr>
          <w:p w14:paraId="4EA1CD1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CCFF"/>
          </w:tcPr>
          <w:p w14:paraId="3045E2B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CCFF"/>
          </w:tcPr>
          <w:p w14:paraId="04176DE3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748E0" w14:paraId="23D33BBC" w14:textId="77777777" w:rsidTr="00A679E8">
        <w:tc>
          <w:tcPr>
            <w:tcW w:w="1980" w:type="dxa"/>
            <w:vMerge/>
            <w:vAlign w:val="center"/>
          </w:tcPr>
          <w:p w14:paraId="3D429578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2064" w:type="dxa"/>
            <w:shd w:val="clear" w:color="auto" w:fill="FFFFCC"/>
            <w:vAlign w:val="center"/>
          </w:tcPr>
          <w:p w14:paraId="3E6CE1E7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OBSEG NADLAHTI</w:t>
            </w:r>
          </w:p>
        </w:tc>
        <w:tc>
          <w:tcPr>
            <w:tcW w:w="1724" w:type="dxa"/>
            <w:shd w:val="clear" w:color="auto" w:fill="FFFFCC"/>
            <w:vAlign w:val="center"/>
          </w:tcPr>
          <w:p w14:paraId="7223356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FFCC"/>
            <w:vAlign w:val="center"/>
          </w:tcPr>
          <w:p w14:paraId="4BC5A6FC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FFCC"/>
            <w:vAlign w:val="center"/>
          </w:tcPr>
          <w:p w14:paraId="78A3EC4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FFCC"/>
            <w:vAlign w:val="center"/>
          </w:tcPr>
          <w:p w14:paraId="43AC8516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FFCC"/>
          </w:tcPr>
          <w:p w14:paraId="4C7A6B71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FFCC"/>
          </w:tcPr>
          <w:p w14:paraId="0F78AEB6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748E0" w14:paraId="5F74BCE1" w14:textId="77777777" w:rsidTr="00A679E8">
        <w:tc>
          <w:tcPr>
            <w:tcW w:w="1980" w:type="dxa"/>
            <w:vMerge/>
            <w:vAlign w:val="center"/>
          </w:tcPr>
          <w:p w14:paraId="79A756F0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2064" w:type="dxa"/>
            <w:shd w:val="clear" w:color="auto" w:fill="CCFF66"/>
            <w:vAlign w:val="center"/>
          </w:tcPr>
          <w:p w14:paraId="23BF2582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ITM</w:t>
            </w:r>
          </w:p>
        </w:tc>
        <w:tc>
          <w:tcPr>
            <w:tcW w:w="1724" w:type="dxa"/>
            <w:shd w:val="clear" w:color="auto" w:fill="CCFF66"/>
            <w:vAlign w:val="center"/>
          </w:tcPr>
          <w:p w14:paraId="770EAA7D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CCFF66"/>
            <w:vAlign w:val="center"/>
          </w:tcPr>
          <w:p w14:paraId="08AF7B71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CCFF66"/>
            <w:vAlign w:val="center"/>
          </w:tcPr>
          <w:p w14:paraId="4F1F659B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CCFF66"/>
            <w:vAlign w:val="center"/>
          </w:tcPr>
          <w:p w14:paraId="0289D70F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CCFF66"/>
          </w:tcPr>
          <w:p w14:paraId="7D0C1590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CCFF66"/>
          </w:tcPr>
          <w:p w14:paraId="53A44194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1C7EF615" w14:textId="77777777" w:rsidR="000748E0" w:rsidRDefault="000748E0" w:rsidP="000748E0">
      <w:pPr>
        <w:jc w:val="both"/>
        <w:rPr>
          <w:b/>
        </w:rPr>
      </w:pPr>
    </w:p>
    <w:p w14:paraId="4DB33E26" w14:textId="77777777" w:rsidR="000748E0" w:rsidRDefault="000748E0" w:rsidP="000748E0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9A1CC" wp14:editId="4300DA4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9029700" cy="86677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67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3B5EB" w14:textId="77777777" w:rsidR="000748E0" w:rsidRPr="00490B89" w:rsidRDefault="000748E0" w:rsidP="000748E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90B89">
                              <w:rPr>
                                <w:color w:val="000000" w:themeColor="text1"/>
                              </w:rPr>
                              <w:t xml:space="preserve">INDEKS TELESNE MASE = ITM, je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antropološka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mera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je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definirana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kot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telesna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masa v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kilogramih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deljena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s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kvadratom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telesne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višine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v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metrih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primerno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prehranjenem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odraslem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znaša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med 18,5 in 24,9.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Vrednost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pod 18,4,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pomeni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podhranjenost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vrednost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nad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25 pa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prenahranjenost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Vrednosti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od 25 do 30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pomenijo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povišano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telesno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maso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nad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30 pa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debelost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39A1CC" id="Zaobljeni pravokotnik 8" o:spid="_x0000_s1027" style="position:absolute;left:0;text-align:left;margin-left:0;margin-top:3.35pt;width:711pt;height:6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" fillcolor="#cf6" strokecolor="#00b050" strokeweight="1pt">
                <v:stroke joinstyle="miter"/>
                <v:textbox>
                  <w:txbxContent>
                    <w:p w14:paraId="1803B5EB" w14:textId="77777777" w:rsidR="000748E0" w:rsidRPr="00490B89" w:rsidRDefault="000748E0" w:rsidP="000748E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490B89">
                        <w:rPr>
                          <w:color w:val="000000" w:themeColor="text1"/>
                        </w:rPr>
                        <w:t xml:space="preserve">INDEKS TELESNE MASE = ITM, je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antropološka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mera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je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definirana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kot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telesna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masa v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kilogramih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deljena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s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kvadratom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telesne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višine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v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metrih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primerno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prehranjenem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odraslem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znaša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med 18,5 in 24,9.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Vrednost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pod 18,4,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pomeni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podhranjenost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vrednost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nad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25 pa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prenahranjenost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Vrednosti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od 25 do 30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pomenijo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povišano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telesno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maso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nad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30 pa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debelost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7BA8B2" w14:textId="13F17439" w:rsidR="000748E0" w:rsidRPr="000748E0" w:rsidRDefault="000748E0" w:rsidP="005457D6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21D4D" wp14:editId="3BEAC819">
                <wp:simplePos x="0" y="0"/>
                <wp:positionH relativeFrom="column">
                  <wp:posOffset>8043545</wp:posOffset>
                </wp:positionH>
                <wp:positionV relativeFrom="paragraph">
                  <wp:posOffset>3889375</wp:posOffset>
                </wp:positionV>
                <wp:extent cx="1276350" cy="333375"/>
                <wp:effectExtent l="0" t="0" r="19050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6B895" w14:textId="77777777" w:rsidR="000748E0" w:rsidRPr="007A5FD4" w:rsidRDefault="000748E0" w:rsidP="000748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Slika1: </w:t>
                            </w:r>
                            <w:proofErr w:type="spellStart"/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obseg</w:t>
                            </w:r>
                            <w:proofErr w:type="spellEnd"/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nadlahti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C21D4D" id="Zaobljeni pravokotnik 12" o:spid="_x0000_s1028" style="position:absolute;margin-left:633.35pt;margin-top:306.25pt;width:10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" fillcolor="#ffc" strokecolor="yellow" strokeweight="1pt">
                <v:stroke joinstyle="miter"/>
                <v:textbox>
                  <w:txbxContent>
                    <w:p w14:paraId="6166B895" w14:textId="77777777" w:rsidR="000748E0" w:rsidRPr="007A5FD4" w:rsidRDefault="000748E0" w:rsidP="000748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Slika1: </w:t>
                      </w:r>
                      <w:proofErr w:type="spellStart"/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obseg</w:t>
                      </w:r>
                      <w:proofErr w:type="spellEnd"/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nadlahti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val="sl-SI" w:eastAsia="sl-SI"/>
        </w:rPr>
        <w:drawing>
          <wp:anchor distT="0" distB="0" distL="114300" distR="114300" simplePos="0" relativeHeight="251674624" behindDoc="1" locked="0" layoutInCell="1" allowOverlap="1" wp14:anchorId="390B389B" wp14:editId="7E875DC2">
            <wp:simplePos x="0" y="0"/>
            <wp:positionH relativeFrom="margin">
              <wp:posOffset>8053070</wp:posOffset>
            </wp:positionH>
            <wp:positionV relativeFrom="paragraph">
              <wp:posOffset>2679700</wp:posOffset>
            </wp:positionV>
            <wp:extent cx="1038225" cy="1146562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4D84F" wp14:editId="628B19DA">
                <wp:simplePos x="0" y="0"/>
                <wp:positionH relativeFrom="margin">
                  <wp:align>left</wp:align>
                </wp:positionH>
                <wp:positionV relativeFrom="paragraph">
                  <wp:posOffset>3022600</wp:posOffset>
                </wp:positionV>
                <wp:extent cx="8058150" cy="666750"/>
                <wp:effectExtent l="0" t="0" r="19050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666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1F85" w14:textId="77777777" w:rsidR="000748E0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OBSEG NADLAHTI</w:t>
                            </w:r>
                          </w:p>
                          <w:p w14:paraId="4AFA00AA" w14:textId="77777777" w:rsidR="000748E0" w:rsidRPr="003D2C17" w:rsidRDefault="000748E0" w:rsidP="000748E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merilnim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trakom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šiviljski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meter). </w:t>
                            </w:r>
                            <w:r w:rsidRPr="003D2C17">
                              <w:rPr>
                                <w:color w:val="000000" w:themeColor="text1"/>
                              </w:rPr>
                              <w:t xml:space="preserve">Roka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merjenca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mora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biti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sproščena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ob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telesu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Obseg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polovici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leve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nadlahti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(Slika1</w:t>
                            </w:r>
                            <w:r w:rsidRPr="003D2C17">
                              <w:rPr>
                                <w:color w:val="000000" w:themeColor="text1"/>
                              </w:rPr>
                              <w:t>).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vpišemo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v mm.</w:t>
                            </w:r>
                          </w:p>
                          <w:p w14:paraId="73F8614E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24D84F" id="Zaobljeni pravokotnik 10" o:spid="_x0000_s1029" style="position:absolute;margin-left:0;margin-top:238pt;width:634.5pt;height:5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" fillcolor="#ffc" strokecolor="yellow" strokeweight="1pt">
                <v:stroke joinstyle="miter"/>
                <v:textbox>
                  <w:txbxContent>
                    <w:p w14:paraId="3CC41F85" w14:textId="77777777" w:rsidR="000748E0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OBSEG NADLAHTI</w:t>
                      </w:r>
                    </w:p>
                    <w:p w14:paraId="4AFA00AA" w14:textId="77777777" w:rsidR="000748E0" w:rsidRPr="003D2C17" w:rsidRDefault="000748E0" w:rsidP="000748E0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Merimo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merilnim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trakom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šiviljski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meter). </w:t>
                      </w:r>
                      <w:r w:rsidRPr="003D2C17">
                        <w:rPr>
                          <w:color w:val="000000" w:themeColor="text1"/>
                        </w:rPr>
                        <w:t xml:space="preserve">Roka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merjenca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mora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biti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sproščena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ob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telesu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Obseg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merimo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polovici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leve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nadlahti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(Slika1</w:t>
                      </w:r>
                      <w:r w:rsidRPr="003D2C17">
                        <w:rPr>
                          <w:color w:val="000000" w:themeColor="text1"/>
                        </w:rPr>
                        <w:t>).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vpišemo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v mm.</w:t>
                      </w:r>
                    </w:p>
                    <w:p w14:paraId="73F8614E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BA128" wp14:editId="751230A7">
                <wp:simplePos x="0" y="0"/>
                <wp:positionH relativeFrom="margin">
                  <wp:posOffset>-5080</wp:posOffset>
                </wp:positionH>
                <wp:positionV relativeFrom="paragraph">
                  <wp:posOffset>2079625</wp:posOffset>
                </wp:positionV>
                <wp:extent cx="8077200" cy="695325"/>
                <wp:effectExtent l="0" t="0" r="19050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5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40A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E97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A324D">
                              <w:rPr>
                                <w:color w:val="000000" w:themeColor="text1"/>
                              </w:rPr>
                              <w:t xml:space="preserve">TELESNA </w:t>
                            </w:r>
                            <w:r>
                              <w:rPr>
                                <w:color w:val="000000" w:themeColor="text1"/>
                              </w:rPr>
                              <w:t>TEŽA = ATT</w:t>
                            </w:r>
                          </w:p>
                          <w:p w14:paraId="6A02D711" w14:textId="77777777" w:rsidR="000748E0" w:rsidRPr="00AA324D" w:rsidRDefault="000748E0" w:rsidP="000748E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Tehnico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postavimo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vodoravno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podlago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Merjenec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v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vadbenem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oblačilu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Stopi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sredino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tehnice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mirno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stoji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Merilec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odčita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natančnostjo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0,1 kg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 67,6).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6BA128" id="Zaobljeni pravokotnik 9" o:spid="_x0000_s1030" style="position:absolute;margin-left:-.4pt;margin-top:163.75pt;width:636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" fillcolor="#fcf" strokecolor="#d40aae" strokeweight="1pt">
                <v:stroke joinstyle="miter"/>
                <v:textbox>
                  <w:txbxContent>
                    <w:p w14:paraId="1AB9EE97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AA324D">
                        <w:rPr>
                          <w:color w:val="000000" w:themeColor="text1"/>
                        </w:rPr>
                        <w:t xml:space="preserve">TELESNA </w:t>
                      </w:r>
                      <w:r>
                        <w:rPr>
                          <w:color w:val="000000" w:themeColor="text1"/>
                        </w:rPr>
                        <w:t>TEŽA = ATT</w:t>
                      </w:r>
                    </w:p>
                    <w:p w14:paraId="6A02D711" w14:textId="77777777" w:rsidR="000748E0" w:rsidRPr="00AA324D" w:rsidRDefault="000748E0" w:rsidP="000748E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Tehnico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postavimo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vodoravno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podlago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Merjenec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je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v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vadbenem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oblačilu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Stopi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sredino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tehnice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mirno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stoji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Merilec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odčita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natančnostjo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0,1 kg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npr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 67,6).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6E8D" wp14:editId="445B090A">
                <wp:simplePos x="0" y="0"/>
                <wp:positionH relativeFrom="margin">
                  <wp:align>left</wp:align>
                </wp:positionH>
                <wp:positionV relativeFrom="paragraph">
                  <wp:posOffset>1012825</wp:posOffset>
                </wp:positionV>
                <wp:extent cx="8077200" cy="84772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19A92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A324D">
                              <w:rPr>
                                <w:color w:val="000000" w:themeColor="text1"/>
                              </w:rPr>
                              <w:t>TELESNA VIŠINA = ATV</w:t>
                            </w:r>
                          </w:p>
                          <w:p w14:paraId="7A937C06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Merilna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naprava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mora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stati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vodoravni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podlagi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lahko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prilepimo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meter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zid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vrata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…).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Merjenec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je v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vadbenem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oblačilu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bos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Stoji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vzravnano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stopala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ima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vzporedno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drugo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ob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drugem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Glavo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ima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vodoravno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Merilec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stoji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levi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strani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merjenca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otipa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antropometrično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točko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temenu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merjenca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(vertex12) in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odčita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v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tabelo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se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vpiše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v mm (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npr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>. 1720).</w:t>
                            </w:r>
                          </w:p>
                          <w:p w14:paraId="0709D9BC" w14:textId="77777777" w:rsidR="000748E0" w:rsidRPr="00AA324D" w:rsidRDefault="000748E0" w:rsidP="00074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16E8D" id="Zaobljeni pravokotnik 7" o:spid="_x0000_s1031" style="position:absolute;margin-left:0;margin-top:79.75pt;width:636pt;height:6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" fillcolor="#d9e2f3 [660]" strokecolor="#1f3763 [1604]" strokeweight="1pt">
                <v:stroke joinstyle="miter"/>
                <v:textbox>
                  <w:txbxContent>
                    <w:p w14:paraId="0A019A92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AA324D">
                        <w:rPr>
                          <w:color w:val="000000" w:themeColor="text1"/>
                        </w:rPr>
                        <w:t>TELESNA VIŠINA = ATV</w:t>
                      </w:r>
                    </w:p>
                    <w:p w14:paraId="7A937C06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AA324D">
                        <w:rPr>
                          <w:color w:val="000000" w:themeColor="text1"/>
                        </w:rPr>
                        <w:t>Merilna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naprava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mora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stati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vodoravni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podlagi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lahko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prilepimo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meter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zid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vrata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…).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Merjenec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je v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vadbenem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oblačilu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bos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Stoji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vzravnano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stopala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ima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vzporedno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drugo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ob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drugem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Glavo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ima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vodoravno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Merilec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stoji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levi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strani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merjenca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otipa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antropometrično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točko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temenu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merjenca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(vertex12) in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odčita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v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tabelo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se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vpiše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v mm (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npr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>. 1720).</w:t>
                      </w:r>
                    </w:p>
                    <w:p w14:paraId="0709D9BC" w14:textId="77777777" w:rsidR="000748E0" w:rsidRPr="00AA324D" w:rsidRDefault="000748E0" w:rsidP="000748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69B19" wp14:editId="2828FF73">
                <wp:simplePos x="0" y="0"/>
                <wp:positionH relativeFrom="margin">
                  <wp:posOffset>7705725</wp:posOffset>
                </wp:positionH>
                <wp:positionV relativeFrom="paragraph">
                  <wp:posOffset>342900</wp:posOffset>
                </wp:positionV>
                <wp:extent cx="1743075" cy="600075"/>
                <wp:effectExtent l="0" t="0" r="28575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2B5F9" w14:textId="77777777" w:rsidR="000748E0" w:rsidRPr="00A80D4F" w:rsidRDefault="000748E0" w:rsidP="00074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ITM=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ATM (kg)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 xml:space="preserve">ATV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m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e>
                                      <m:sub/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769B19" id="Zaobljeni pravokotnik 6" o:spid="_x0000_s1032" style="position:absolute;margin-left:606.75pt;margin-top:27pt;width:137.25pt;height:47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" fillcolor="#cf6" strokecolor="#92d050" strokeweight="1pt">
                <v:stroke joinstyle="miter"/>
                <v:textbox>
                  <w:txbxContent>
                    <w:p w14:paraId="1FF2B5F9" w14:textId="77777777" w:rsidR="000748E0" w:rsidRPr="00A80D4F" w:rsidRDefault="000748E0" w:rsidP="000748E0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ITM=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ATM (kg)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 xml:space="preserve">ATV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m</m:t>
                                      </m:r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e>
                                <m:sub/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 w:type="page"/>
      </w:r>
    </w:p>
    <w:p w14:paraId="0431C011" w14:textId="1122A75F" w:rsidR="005457D6" w:rsidRPr="00B470B4" w:rsidRDefault="005457D6" w:rsidP="005457D6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B470B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lastRenderedPageBreak/>
        <w:t>ANT</w:t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RO</w:t>
      </w:r>
      <w:r w:rsidRPr="00B470B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POMETRIJA</w:t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  <w:t>TEKAŠKI PREIZKUŠNJI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402"/>
        <w:gridCol w:w="425"/>
        <w:gridCol w:w="3544"/>
      </w:tblGrid>
      <w:tr w:rsidR="005457D6" w14:paraId="4560C286" w14:textId="77777777" w:rsidTr="00A679E8">
        <w:tc>
          <w:tcPr>
            <w:tcW w:w="3397" w:type="dxa"/>
          </w:tcPr>
          <w:p w14:paraId="03A1EF9F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TELESNA VIŠINA</w:t>
            </w:r>
          </w:p>
        </w:tc>
        <w:tc>
          <w:tcPr>
            <w:tcW w:w="1985" w:type="dxa"/>
          </w:tcPr>
          <w:p w14:paraId="76725703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TELESNA TEŽA</w:t>
            </w:r>
          </w:p>
        </w:tc>
        <w:tc>
          <w:tcPr>
            <w:tcW w:w="3402" w:type="dxa"/>
          </w:tcPr>
          <w:p w14:paraId="1B810D65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OBSEG NADLAHTI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EBA68C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4" w:type="dxa"/>
          </w:tcPr>
          <w:p w14:paraId="2B610DF2" w14:textId="696E2338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TEK NA </w:t>
            </w:r>
            <w:r w:rsidR="000748E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  <w:r w:rsidR="000748E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 IN 600</w:t>
            </w:r>
            <w:r w:rsidR="000748E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</w:p>
        </w:tc>
      </w:tr>
      <w:tr w:rsidR="005457D6" w14:paraId="0BB6DB0C" w14:textId="77777777" w:rsidTr="00A679E8">
        <w:tc>
          <w:tcPr>
            <w:tcW w:w="3397" w:type="dxa"/>
          </w:tcPr>
          <w:p w14:paraId="2C135EB4" w14:textId="414A0944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A1A0A08" wp14:editId="53FFDAA7">
                  <wp:extent cx="1333656" cy="921415"/>
                  <wp:effectExtent l="0" t="3493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2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2486"/>
                          <a:stretch/>
                        </pic:blipFill>
                        <pic:spPr bwMode="auto">
                          <a:xfrm rot="5400000">
                            <a:off x="0" y="0"/>
                            <a:ext cx="1337171" cy="923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9741B5A" wp14:editId="164A07A4">
                  <wp:extent cx="1348951" cy="1011714"/>
                  <wp:effectExtent l="0" t="2858" r="953" b="952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24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5151" cy="101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E24F8ED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113DE0B" wp14:editId="623A2010">
                  <wp:extent cx="1307147" cy="980360"/>
                  <wp:effectExtent l="0" t="7938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4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2893" cy="98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B6E9E9F" w14:textId="50523B16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AECFE5F" wp14:editId="20E76652">
                  <wp:extent cx="1298893" cy="974169"/>
                  <wp:effectExtent l="0" t="9207" r="6667" b="6668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4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4892" cy="97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84D092A" wp14:editId="6E6584FE">
                  <wp:extent cx="1264920" cy="948690"/>
                  <wp:effectExtent l="5715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4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8142" cy="95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C823CA" w14:textId="77777777" w:rsidR="005457D6" w:rsidRDefault="005457D6" w:rsidP="000748E0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3544" w:type="dxa"/>
          </w:tcPr>
          <w:p w14:paraId="5211B0C2" w14:textId="7DB19C78" w:rsidR="005457D6" w:rsidRDefault="005457D6" w:rsidP="000748E0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7AC0453" wp14:editId="2D2ECE54">
                  <wp:extent cx="1293339" cy="970004"/>
                  <wp:effectExtent l="9207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120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7199" cy="97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7AE2EC0" wp14:editId="70446B77">
                  <wp:extent cx="1246011" cy="934509"/>
                  <wp:effectExtent l="3492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126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2273" cy="93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E034D" w14:textId="77777777" w:rsidR="005457D6" w:rsidRDefault="005457D6" w:rsidP="000748E0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2BD14D55" w14:textId="77777777" w:rsidR="005457D6" w:rsidRPr="005457D6" w:rsidRDefault="005457D6" w:rsidP="000748E0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5457D6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MOTORIČNI TESTI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  <w:gridCol w:w="2284"/>
        <w:gridCol w:w="3245"/>
      </w:tblGrid>
      <w:tr w:rsidR="005457D6" w14:paraId="589D17BF" w14:textId="77777777" w:rsidTr="00A679E8">
        <w:tc>
          <w:tcPr>
            <w:tcW w:w="6799" w:type="dxa"/>
          </w:tcPr>
          <w:p w14:paraId="17907DBD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DOTIKANJE PLOŠČ Z ROKO – 1 PONOVITEV</w:t>
            </w:r>
          </w:p>
        </w:tc>
        <w:tc>
          <w:tcPr>
            <w:tcW w:w="2284" w:type="dxa"/>
          </w:tcPr>
          <w:p w14:paraId="1D34820F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SKOK V DALJINO Z MESTA</w:t>
            </w:r>
          </w:p>
        </w:tc>
        <w:tc>
          <w:tcPr>
            <w:tcW w:w="3245" w:type="dxa"/>
          </w:tcPr>
          <w:p w14:paraId="026E32BC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POLIGON NAZAJ</w:t>
            </w:r>
          </w:p>
        </w:tc>
      </w:tr>
      <w:tr w:rsidR="005457D6" w14:paraId="2EB2A127" w14:textId="77777777" w:rsidTr="00A679E8">
        <w:tc>
          <w:tcPr>
            <w:tcW w:w="6799" w:type="dxa"/>
            <w:tcBorders>
              <w:bottom w:val="single" w:sz="4" w:space="0" w:color="auto"/>
            </w:tcBorders>
          </w:tcPr>
          <w:p w14:paraId="1DA4DA7D" w14:textId="451CD9F6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BDBADD8" wp14:editId="05A8E375">
                  <wp:extent cx="1343025" cy="1007269"/>
                  <wp:effectExtent l="0" t="0" r="0" b="254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3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36" cy="101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B2AA485" wp14:editId="6DF651D0">
                  <wp:extent cx="1332865" cy="999649"/>
                  <wp:effectExtent l="0" t="0" r="635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31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49" cy="100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DAD8E0D" wp14:editId="262F5B5F">
                  <wp:extent cx="1352550" cy="1014413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32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65" cy="101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85EA2E8" w14:textId="7EE28070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1D10C67" wp14:editId="4BD58A6F">
                  <wp:extent cx="1077676" cy="808258"/>
                  <wp:effectExtent l="1588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129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6934" cy="8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419C92A5" w14:textId="5266533B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A2C94F3" wp14:editId="7B5B09D6">
                  <wp:extent cx="1082358" cy="811768"/>
                  <wp:effectExtent l="1905" t="0" r="5715" b="571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28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6636" cy="81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E955598" wp14:editId="720195FC">
                  <wp:extent cx="1101654" cy="826241"/>
                  <wp:effectExtent l="4127" t="0" r="7938" b="7937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129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7517" cy="83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D2D83" w14:textId="77777777" w:rsidR="005457D6" w:rsidRDefault="005457D6" w:rsidP="000748E0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81"/>
        <w:gridCol w:w="4100"/>
      </w:tblGrid>
      <w:tr w:rsidR="005457D6" w14:paraId="0480A9F4" w14:textId="77777777" w:rsidTr="00A679E8">
        <w:tc>
          <w:tcPr>
            <w:tcW w:w="3402" w:type="dxa"/>
          </w:tcPr>
          <w:p w14:paraId="6127B3FC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DVIGI TRUPA</w:t>
            </w:r>
          </w:p>
        </w:tc>
        <w:tc>
          <w:tcPr>
            <w:tcW w:w="5681" w:type="dxa"/>
          </w:tcPr>
          <w:p w14:paraId="4B30A9A1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PREDKLON NA KLOPCI</w:t>
            </w:r>
          </w:p>
        </w:tc>
        <w:tc>
          <w:tcPr>
            <w:tcW w:w="4100" w:type="dxa"/>
          </w:tcPr>
          <w:p w14:paraId="24E87296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SKLECE</w:t>
            </w:r>
          </w:p>
        </w:tc>
      </w:tr>
      <w:tr w:rsidR="005457D6" w14:paraId="7C3F10B9" w14:textId="77777777" w:rsidTr="00A679E8">
        <w:tc>
          <w:tcPr>
            <w:tcW w:w="3402" w:type="dxa"/>
          </w:tcPr>
          <w:p w14:paraId="5704B7BA" w14:textId="3A93D2BB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1E3E8CC" wp14:editId="5F66A483">
                  <wp:extent cx="1079780" cy="676148"/>
                  <wp:effectExtent l="0" t="0" r="635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1327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08"/>
                          <a:stretch/>
                        </pic:blipFill>
                        <pic:spPr bwMode="auto">
                          <a:xfrm>
                            <a:off x="0" y="0"/>
                            <a:ext cx="1081891" cy="67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FC21D96" wp14:editId="54F60830">
                  <wp:extent cx="1140542" cy="855406"/>
                  <wp:effectExtent l="9207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133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4976" cy="85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</w:tcPr>
          <w:p w14:paraId="6B093C59" w14:textId="54746DED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DA50DA6" wp14:editId="33B38158">
                  <wp:extent cx="1173161" cy="879871"/>
                  <wp:effectExtent l="0" t="5715" r="2540" b="254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30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0793" cy="89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9BD9448" wp14:editId="08EE7B1B">
                  <wp:extent cx="1169883" cy="877410"/>
                  <wp:effectExtent l="0" t="6033" r="5398" b="5397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130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7685" cy="88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FF57255" wp14:editId="462FF135">
                  <wp:extent cx="1562100" cy="1171575"/>
                  <wp:effectExtent l="0" t="0" r="0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130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26" cy="117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C5D241B" w14:textId="11A9F5F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8455F49" wp14:editId="586555F9">
                  <wp:extent cx="1410546" cy="1057910"/>
                  <wp:effectExtent l="0" t="0" r="0" b="889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141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578" cy="106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2A02539" wp14:editId="14C0C78A">
                  <wp:extent cx="1038143" cy="840655"/>
                  <wp:effectExtent l="3492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1424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/>
                          <a:stretch/>
                        </pic:blipFill>
                        <pic:spPr bwMode="auto">
                          <a:xfrm rot="5400000">
                            <a:off x="0" y="0"/>
                            <a:ext cx="1042626" cy="84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17F26" w14:textId="77777777" w:rsidR="005457D6" w:rsidRDefault="005457D6" w:rsidP="005457D6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1F4B788" w14:textId="197C37DD" w:rsidR="005457D6" w:rsidRDefault="005457D6"/>
    <w:sectPr w:rsidR="005457D6" w:rsidSect="009A17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5A7"/>
    <w:multiLevelType w:val="multilevel"/>
    <w:tmpl w:val="F2B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6"/>
    <w:rsid w:val="0001793F"/>
    <w:rsid w:val="00046F17"/>
    <w:rsid w:val="000748E0"/>
    <w:rsid w:val="0009367D"/>
    <w:rsid w:val="00393066"/>
    <w:rsid w:val="005457D6"/>
    <w:rsid w:val="0065215C"/>
    <w:rsid w:val="009A17E3"/>
    <w:rsid w:val="00D31B81"/>
    <w:rsid w:val="00D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DC00"/>
  <w15:chartTrackingRefBased/>
  <w15:docId w15:val="{3BBD8EB7-3744-44C0-A7B6-088F159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7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793F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styleId="Krepko">
    <w:name w:val="Strong"/>
    <w:basedOn w:val="Privzetapisavaodstavka"/>
    <w:uiPriority w:val="22"/>
    <w:qFormat/>
    <w:rsid w:val="0001793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1793F"/>
    <w:rPr>
      <w:color w:val="0000FF"/>
      <w:u w:val="single"/>
    </w:rPr>
  </w:style>
  <w:style w:type="table" w:styleId="Tabelamrea">
    <w:name w:val="Table Grid"/>
    <w:basedOn w:val="Navadnatabela"/>
    <w:uiPriority w:val="39"/>
    <w:rsid w:val="009A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5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IBJBz0AddH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pivka6.splet.arnes.si/files/2020/04/VAJE-ZA-PRIPRAVO-NA-%C5%A0PORTNO-VZGOJNI-KARTON.docx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s://www.youtube.com/watch?v=9PNb77rhVnI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2020-04-20T06:07:00Z</dcterms:created>
  <dcterms:modified xsi:type="dcterms:W3CDTF">2020-04-20T06:07:00Z</dcterms:modified>
</cp:coreProperties>
</file>