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1E" w:rsidRDefault="00B7681E" w:rsidP="00B7681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Delo na daljavo – DRUŽBA – 4. razred</w:t>
      </w:r>
      <w:bookmarkStart w:id="0" w:name="_GoBack"/>
      <w:bookmarkEnd w:id="0"/>
    </w:p>
    <w:p w:rsidR="00B7681E" w:rsidRDefault="00B7681E" w:rsidP="00B7681E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B7681E" w:rsidRDefault="00B7681E" w:rsidP="00B7681E">
      <w:pPr>
        <w:tabs>
          <w:tab w:val="left" w:pos="1540"/>
        </w:tabs>
        <w:spacing w:after="0"/>
      </w:pPr>
      <w:r>
        <w:rPr>
          <w:color w:val="FF0000"/>
          <w:u w:val="single"/>
        </w:rPr>
        <w:t>Torek, 21. 4. 2020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- Prejšnjo uro smo spoznali </w:t>
      </w:r>
      <w:r>
        <w:rPr>
          <w:b/>
        </w:rPr>
        <w:t>osnovne sestavine pokrajine</w:t>
      </w:r>
      <w:r>
        <w:t xml:space="preserve">. Še enkrat jih ponovi v mislih; če je potrebno, si pomagaj z učbenikom. 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>S pomočjo naravnih sestavin lahko opišemo določeno pokrajino.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- Da bolje opišemo neko pokrajino, pa moramo poznati razlike med vzpetinami – velikokrat slišimo izraze grič, hrib, gora, planota… In čeprav se nam mogoče zdi, da besede pomenijo enako, se med seboj razlikujejo. 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Poskusi odgovoriti na vprašanje: 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</w:rPr>
      </w:pPr>
      <w:r>
        <w:rPr>
          <w:b/>
        </w:rPr>
        <w:t xml:space="preserve">Kaj je višje? 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i/>
        </w:rPr>
      </w:pPr>
      <w:r>
        <w:rPr>
          <w:i/>
        </w:rPr>
        <w:t>a) Grič ali gora?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i/>
        </w:rPr>
      </w:pPr>
      <w:r>
        <w:rPr>
          <w:i/>
        </w:rPr>
        <w:t>b) Gora ali hrib?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i/>
        </w:rPr>
      </w:pPr>
      <w:r>
        <w:rPr>
          <w:i/>
        </w:rPr>
        <w:t>c) Hrib ali grič?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i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Pogledali si bomo tudi nekaj značilnosti reke ponikalnice, med katere spada tudi reka Pivka in presihajočih jezer – verjamem, da o tem veste že veliko. 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Prepiši in preriši v zvezek: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center"/>
        <w:rPr>
          <w:b/>
          <w:color w:val="FF0000"/>
        </w:rPr>
      </w:pPr>
      <w:r>
        <w:rPr>
          <w:b/>
          <w:color w:val="FF0000"/>
        </w:rPr>
        <w:t>VRSTE VZPETIN</w:t>
      </w:r>
    </w:p>
    <w:p w:rsidR="00B7681E" w:rsidRDefault="00B7681E" w:rsidP="00B7681E">
      <w:pPr>
        <w:tabs>
          <w:tab w:val="left" w:pos="1540"/>
        </w:tabs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sl-SI"/>
        </w:rPr>
        <w:drawing>
          <wp:inline distT="0" distB="0" distL="0" distR="0">
            <wp:extent cx="3781425" cy="1657350"/>
            <wp:effectExtent l="19050" t="0" r="9525" b="0"/>
            <wp:docPr id="1" name="Slika 0" descr="VRSTE VZP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VRSTE VZPE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21" t="27255" r="13432" b="2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1E" w:rsidRDefault="00B7681E" w:rsidP="00B7681E">
      <w:pPr>
        <w:tabs>
          <w:tab w:val="left" w:pos="1540"/>
        </w:tabs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668655</wp:posOffset>
            </wp:positionV>
            <wp:extent cx="2774950" cy="1664970"/>
            <wp:effectExtent l="19050" t="0" r="6350" b="0"/>
            <wp:wrapNone/>
            <wp:docPr id="2" name="Slika 1" descr="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46" t="17630" r="14085" b="2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(200 m – 500 m)           (500 m – 1000 m)           (nad 1000 m)</w:t>
      </w:r>
    </w:p>
    <w:p w:rsidR="00B7681E" w:rsidRDefault="00B7681E" w:rsidP="00B7681E">
      <w:pPr>
        <w:tabs>
          <w:tab w:val="left" w:pos="1540"/>
        </w:tabs>
        <w:spacing w:after="0" w:line="240" w:lineRule="auto"/>
      </w:pPr>
    </w:p>
    <w:p w:rsidR="00B7681E" w:rsidRDefault="00B7681E" w:rsidP="00B7681E">
      <w:pPr>
        <w:tabs>
          <w:tab w:val="left" w:pos="1540"/>
        </w:tabs>
        <w:spacing w:after="0" w:line="240" w:lineRule="auto"/>
      </w:pPr>
      <w:r>
        <w:t>Deli vzpetin: vznožje, pobočje, vrh</w:t>
      </w:r>
      <w:r>
        <w:br w:type="textWrapping" w:clear="all"/>
      </w:r>
    </w:p>
    <w:p w:rsidR="00B7681E" w:rsidRDefault="00B7681E" w:rsidP="00B7681E">
      <w:pPr>
        <w:tabs>
          <w:tab w:val="left" w:pos="1540"/>
        </w:tabs>
        <w:spacing w:after="0"/>
        <w:rPr>
          <w:noProof/>
          <w:lang w:eastAsia="sl-SI"/>
        </w:rPr>
      </w:pPr>
    </w:p>
    <w:p w:rsidR="00B7681E" w:rsidRDefault="00B7681E" w:rsidP="00B7681E">
      <w:pPr>
        <w:tabs>
          <w:tab w:val="left" w:pos="1540"/>
        </w:tabs>
        <w:spacing w:after="0"/>
      </w:pPr>
    </w:p>
    <w:p w:rsidR="00B7681E" w:rsidRDefault="00B7681E" w:rsidP="00B7681E">
      <w:pPr>
        <w:tabs>
          <w:tab w:val="left" w:pos="1540"/>
        </w:tabs>
        <w:spacing w:after="0"/>
      </w:pPr>
    </w:p>
    <w:p w:rsidR="00B7681E" w:rsidRDefault="00B7681E" w:rsidP="00B7681E">
      <w:pPr>
        <w:tabs>
          <w:tab w:val="left" w:pos="1540"/>
        </w:tabs>
        <w:spacing w:after="0"/>
        <w:jc w:val="center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center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242570</wp:posOffset>
            </wp:positionV>
            <wp:extent cx="2536190" cy="1585595"/>
            <wp:effectExtent l="19050" t="0" r="0" b="0"/>
            <wp:wrapNone/>
            <wp:docPr id="3" name="Slika 5" descr="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79" t="16147" r="6831" b="1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Pobočje je lahko strmo, položno ali prepadno.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253365</wp:posOffset>
            </wp:positionV>
            <wp:extent cx="3991610" cy="1350645"/>
            <wp:effectExtent l="19050" t="0" r="8890" b="0"/>
            <wp:wrapNone/>
            <wp:docPr id="4" name="Slika 6" descr="pla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plan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64" t="28291" r="7195" b="3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lang w:eastAsia="sl-SI"/>
        </w:rPr>
        <w:t>Planota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Planota je višji, na vrhu uravnan svet. 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  <w:r>
        <w:rPr>
          <w:b/>
          <w:color w:val="FF0000"/>
        </w:rPr>
        <w:t>Reka ponikalnica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Reka ponikalnica je reka, ki del poti teče po površju, nato izgine (ponikne) pod zemljo in teče pod površjem ter spet pride na površje in teče po njem. 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t xml:space="preserve">Reka Pivka je ponikalnica. 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rPr>
          <w:b/>
        </w:rPr>
        <w:t>Izvir reke</w:t>
      </w:r>
      <w:r>
        <w:t xml:space="preserve"> je mesto, kjer reka pride na površje (začetek reke).</w:t>
      </w:r>
    </w:p>
    <w:p w:rsidR="00B7681E" w:rsidRDefault="00B7681E" w:rsidP="00B7681E">
      <w:pPr>
        <w:tabs>
          <w:tab w:val="left" w:pos="1540"/>
        </w:tabs>
        <w:spacing w:after="0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1096010</wp:posOffset>
            </wp:positionV>
            <wp:extent cx="4086860" cy="2072640"/>
            <wp:effectExtent l="19050" t="0" r="8890" b="0"/>
            <wp:wrapNone/>
            <wp:docPr id="5" name="Slika 8" descr="presihajoče je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presihajoče jez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22" t="21115" r="4037" b="1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Ponor </w:t>
      </w:r>
      <w:r>
        <w:t>je mesto, kjer reka izginja pod zemljo.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  <w:rPr>
          <w:b/>
          <w:color w:val="FF0000"/>
        </w:rPr>
      </w:pPr>
      <w:r>
        <w:rPr>
          <w:b/>
          <w:color w:val="FF0000"/>
        </w:rPr>
        <w:t>Presihajoča jezera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Presihajoče jezero je jezero, ki se napolni le ob večjem deževju. Ko preneha deževati, voda ponovno izgine (ponikne) skozi propustna tla.</w:t>
      </w:r>
    </w:p>
    <w:p w:rsidR="00B7681E" w:rsidRDefault="00B7681E" w:rsidP="00B7681E">
      <w:pPr>
        <w:tabs>
          <w:tab w:val="left" w:pos="1540"/>
        </w:tabs>
        <w:spacing w:after="0"/>
        <w:jc w:val="both"/>
        <w:rPr>
          <w:color w:val="000000" w:themeColor="text1"/>
        </w:rPr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B7681E" w:rsidRDefault="00B7681E" w:rsidP="00B7681E">
      <w:pPr>
        <w:tabs>
          <w:tab w:val="left" w:pos="1540"/>
        </w:tabs>
        <w:spacing w:after="0"/>
        <w:jc w:val="both"/>
      </w:pPr>
    </w:p>
    <w:p w:rsidR="00296889" w:rsidRDefault="00B7681E" w:rsidP="00B7681E">
      <w:pPr>
        <w:tabs>
          <w:tab w:val="left" w:pos="1540"/>
        </w:tabs>
        <w:spacing w:after="0"/>
        <w:jc w:val="both"/>
      </w:pPr>
      <w:r>
        <w:t>Za konec pa reši še naloge v SDZ, str. 47 in 48, nal. 2. Napiši tisto, kar veš o svoji pokrajini. Lahko si pomagaš tudi z internetom.</w:t>
      </w:r>
    </w:p>
    <w:sectPr w:rsidR="00296889" w:rsidSect="0029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E"/>
    <w:rsid w:val="00296889"/>
    <w:rsid w:val="00B7681E"/>
    <w:rsid w:val="00DE3B96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3C2E-AAF8-4A03-959D-C52EBD03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6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masef</cp:lastModifiedBy>
  <cp:revision>2</cp:revision>
  <dcterms:created xsi:type="dcterms:W3CDTF">2020-04-20T13:02:00Z</dcterms:created>
  <dcterms:modified xsi:type="dcterms:W3CDTF">2020-04-20T13:02:00Z</dcterms:modified>
</cp:coreProperties>
</file>