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B0" w:rsidRPr="00062573" w:rsidRDefault="00B472B0" w:rsidP="00B472B0">
      <w:pPr>
        <w:rPr>
          <w:rFonts w:ascii="Garamond" w:hAnsi="Garamond"/>
          <w:sz w:val="36"/>
          <w:szCs w:val="36"/>
        </w:rPr>
      </w:pPr>
      <w:r w:rsidRPr="00062573">
        <w:rPr>
          <w:rFonts w:ascii="Garamond" w:hAnsi="Garamond"/>
          <w:sz w:val="36"/>
          <w:szCs w:val="36"/>
        </w:rPr>
        <w:t>Navodilo za delo (</w:t>
      </w:r>
      <w:r>
        <w:rPr>
          <w:rFonts w:ascii="Garamond" w:hAnsi="Garamond"/>
          <w:sz w:val="36"/>
          <w:szCs w:val="36"/>
        </w:rPr>
        <w:t>23</w:t>
      </w:r>
      <w:r w:rsidRPr="00062573">
        <w:rPr>
          <w:rFonts w:ascii="Garamond" w:hAnsi="Garamond"/>
          <w:sz w:val="36"/>
          <w:szCs w:val="36"/>
        </w:rPr>
        <w:t>. 3.-2</w:t>
      </w:r>
      <w:r>
        <w:rPr>
          <w:rFonts w:ascii="Garamond" w:hAnsi="Garamond"/>
          <w:sz w:val="36"/>
          <w:szCs w:val="36"/>
        </w:rPr>
        <w:t>7</w:t>
      </w:r>
      <w:r w:rsidRPr="00062573">
        <w:rPr>
          <w:rFonts w:ascii="Garamond" w:hAnsi="Garamond"/>
          <w:sz w:val="36"/>
          <w:szCs w:val="36"/>
        </w:rPr>
        <w:t>. 3. 2020)</w:t>
      </w:r>
    </w:p>
    <w:p w:rsidR="00B472B0" w:rsidRPr="00306702" w:rsidRDefault="004207C9" w:rsidP="00B472B0">
      <w:pPr>
        <w:rPr>
          <w:rFonts w:ascii="Garamond" w:hAnsi="Garamond"/>
          <w:b/>
          <w:color w:val="1F4E79" w:themeColor="accent5" w:themeShade="80"/>
          <w:sz w:val="36"/>
          <w:szCs w:val="36"/>
        </w:rPr>
      </w:pPr>
      <w:r w:rsidRPr="00306702">
        <w:rPr>
          <w:rFonts w:ascii="Garamond" w:hAnsi="Garamond"/>
          <w:b/>
          <w:color w:val="1F4E79" w:themeColor="accent5" w:themeShade="80"/>
          <w:sz w:val="36"/>
          <w:szCs w:val="36"/>
        </w:rPr>
        <w:t>2</w:t>
      </w:r>
      <w:r w:rsidR="00B472B0" w:rsidRPr="00306702">
        <w:rPr>
          <w:rFonts w:ascii="Garamond" w:hAnsi="Garamond"/>
          <w:b/>
          <w:color w:val="1F4E79" w:themeColor="accent5" w:themeShade="80"/>
          <w:sz w:val="36"/>
          <w:szCs w:val="36"/>
        </w:rPr>
        <w:t xml:space="preserve"> ur</w:t>
      </w:r>
      <w:r w:rsidRPr="00306702">
        <w:rPr>
          <w:rFonts w:ascii="Garamond" w:hAnsi="Garamond"/>
          <w:b/>
          <w:color w:val="1F4E79" w:themeColor="accent5" w:themeShade="80"/>
          <w:sz w:val="36"/>
          <w:szCs w:val="36"/>
        </w:rPr>
        <w:t>i</w:t>
      </w:r>
    </w:p>
    <w:p w:rsidR="00306702" w:rsidRDefault="00B472B0" w:rsidP="00B472B0">
      <w:pPr>
        <w:rPr>
          <w:rFonts w:ascii="Garamond" w:hAnsi="Garamond"/>
          <w:sz w:val="32"/>
          <w:szCs w:val="32"/>
        </w:rPr>
      </w:pPr>
      <w:r w:rsidRPr="001F6E64">
        <w:rPr>
          <w:rFonts w:ascii="Garamond" w:hAnsi="Garamond"/>
          <w:sz w:val="32"/>
          <w:szCs w:val="32"/>
        </w:rPr>
        <w:t xml:space="preserve">V </w:t>
      </w:r>
      <w:r w:rsidRPr="00173A10">
        <w:rPr>
          <w:rFonts w:ascii="Garamond" w:hAnsi="Garamond"/>
          <w:b/>
          <w:sz w:val="32"/>
          <w:szCs w:val="32"/>
        </w:rPr>
        <w:t>učbenik</w:t>
      </w:r>
      <w:r w:rsidRPr="001F6E64">
        <w:rPr>
          <w:rFonts w:ascii="Garamond" w:hAnsi="Garamond"/>
          <w:sz w:val="32"/>
          <w:szCs w:val="32"/>
        </w:rPr>
        <w:t xml:space="preserve">u </w:t>
      </w:r>
      <w:r w:rsidR="002A6D79">
        <w:rPr>
          <w:rFonts w:ascii="Garamond" w:hAnsi="Garamond"/>
          <w:sz w:val="32"/>
          <w:szCs w:val="32"/>
        </w:rPr>
        <w:t xml:space="preserve">pozorno </w:t>
      </w:r>
      <w:r w:rsidRPr="001F6E64">
        <w:rPr>
          <w:rFonts w:ascii="Garamond" w:hAnsi="Garamond"/>
          <w:sz w:val="32"/>
          <w:szCs w:val="32"/>
        </w:rPr>
        <w:t>preber</w:t>
      </w:r>
      <w:r>
        <w:rPr>
          <w:rFonts w:ascii="Garamond" w:hAnsi="Garamond"/>
          <w:sz w:val="32"/>
          <w:szCs w:val="32"/>
        </w:rPr>
        <w:t>i</w:t>
      </w:r>
      <w:r w:rsidRPr="001F6E64">
        <w:rPr>
          <w:rFonts w:ascii="Garamond" w:hAnsi="Garamond"/>
          <w:sz w:val="32"/>
          <w:szCs w:val="32"/>
        </w:rPr>
        <w:t xml:space="preserve"> poglavje z naslovom </w:t>
      </w:r>
      <w:r w:rsidR="00C34590" w:rsidRPr="002A6D79">
        <w:rPr>
          <w:rFonts w:ascii="Garamond" w:hAnsi="Garamond"/>
          <w:b/>
          <w:sz w:val="32"/>
          <w:szCs w:val="32"/>
        </w:rPr>
        <w:t>Zaznavam</w:t>
      </w:r>
      <w:r w:rsidR="002A6D79" w:rsidRPr="002A6D79">
        <w:rPr>
          <w:rFonts w:ascii="Garamond" w:hAnsi="Garamond"/>
          <w:b/>
          <w:sz w:val="32"/>
          <w:szCs w:val="32"/>
        </w:rPr>
        <w:t>,</w:t>
      </w:r>
      <w:r w:rsidR="00C34590" w:rsidRPr="002A6D79">
        <w:rPr>
          <w:rFonts w:ascii="Garamond" w:hAnsi="Garamond"/>
          <w:b/>
          <w:sz w:val="32"/>
          <w:szCs w:val="32"/>
        </w:rPr>
        <w:t xml:space="preserve"> odgovorim</w:t>
      </w:r>
      <w:r w:rsidRPr="001F6E64">
        <w:rPr>
          <w:rFonts w:ascii="Garamond" w:hAnsi="Garamond"/>
          <w:sz w:val="32"/>
          <w:szCs w:val="32"/>
        </w:rPr>
        <w:t xml:space="preserve"> </w:t>
      </w:r>
      <w:r w:rsidRPr="00173A10">
        <w:rPr>
          <w:rFonts w:ascii="Garamond" w:hAnsi="Garamond"/>
          <w:b/>
          <w:sz w:val="32"/>
          <w:szCs w:val="32"/>
        </w:rPr>
        <w:t xml:space="preserve">(str. </w:t>
      </w:r>
      <w:r w:rsidR="00C34590" w:rsidRPr="00173A10">
        <w:rPr>
          <w:rFonts w:ascii="Garamond" w:hAnsi="Garamond"/>
          <w:b/>
          <w:sz w:val="32"/>
          <w:szCs w:val="32"/>
        </w:rPr>
        <w:t>66</w:t>
      </w:r>
      <w:r w:rsidR="00F2765D">
        <w:rPr>
          <w:rFonts w:ascii="Garamond" w:hAnsi="Garamond"/>
          <w:b/>
          <w:sz w:val="32"/>
          <w:szCs w:val="32"/>
        </w:rPr>
        <w:t>-</w:t>
      </w:r>
      <w:r w:rsidR="00C34590" w:rsidRPr="00173A10">
        <w:rPr>
          <w:rFonts w:ascii="Garamond" w:hAnsi="Garamond"/>
          <w:b/>
          <w:sz w:val="32"/>
          <w:szCs w:val="32"/>
        </w:rPr>
        <w:t>7</w:t>
      </w:r>
      <w:r w:rsidRPr="00173A10">
        <w:rPr>
          <w:rFonts w:ascii="Garamond" w:hAnsi="Garamond"/>
          <w:b/>
          <w:sz w:val="32"/>
          <w:szCs w:val="32"/>
        </w:rPr>
        <w:t>0)</w:t>
      </w:r>
      <w:r w:rsidRPr="001F6E64">
        <w:rPr>
          <w:rFonts w:ascii="Garamond" w:hAnsi="Garamond"/>
          <w:sz w:val="32"/>
          <w:szCs w:val="32"/>
        </w:rPr>
        <w:t xml:space="preserve"> in pregle</w:t>
      </w:r>
      <w:r>
        <w:rPr>
          <w:rFonts w:ascii="Garamond" w:hAnsi="Garamond"/>
          <w:sz w:val="32"/>
          <w:szCs w:val="32"/>
        </w:rPr>
        <w:t>j</w:t>
      </w:r>
      <w:r w:rsidRPr="001F6E64">
        <w:rPr>
          <w:rFonts w:ascii="Garamond" w:hAnsi="Garamond"/>
          <w:sz w:val="32"/>
          <w:szCs w:val="32"/>
        </w:rPr>
        <w:t xml:space="preserve"> interaktivni učbenik</w:t>
      </w:r>
      <w:r>
        <w:rPr>
          <w:rFonts w:ascii="Garamond" w:hAnsi="Garamond"/>
          <w:sz w:val="32"/>
          <w:szCs w:val="32"/>
        </w:rPr>
        <w:t xml:space="preserve"> ter </w:t>
      </w:r>
      <w:r w:rsidR="00C34590">
        <w:rPr>
          <w:rFonts w:ascii="Garamond" w:hAnsi="Garamond"/>
          <w:sz w:val="32"/>
          <w:szCs w:val="32"/>
        </w:rPr>
        <w:t>odgovori na vprašanja v zvezek</w:t>
      </w:r>
      <w:r w:rsidRPr="001F6E64">
        <w:rPr>
          <w:rFonts w:ascii="Garamond" w:hAnsi="Garamond"/>
          <w:sz w:val="32"/>
          <w:szCs w:val="32"/>
        </w:rPr>
        <w:t>.</w:t>
      </w:r>
      <w:r w:rsidR="00830344">
        <w:rPr>
          <w:rFonts w:ascii="Garamond" w:hAnsi="Garamond"/>
          <w:sz w:val="32"/>
          <w:szCs w:val="32"/>
        </w:rPr>
        <w:t xml:space="preserve"> </w:t>
      </w:r>
    </w:p>
    <w:p w:rsidR="00B472B0" w:rsidRPr="00306702" w:rsidRDefault="00B472B0" w:rsidP="00B472B0">
      <w:pPr>
        <w:rPr>
          <w:rFonts w:ascii="Garamond" w:hAnsi="Garamond"/>
          <w:sz w:val="28"/>
          <w:szCs w:val="28"/>
        </w:rPr>
      </w:pPr>
      <w:r w:rsidRPr="00306702">
        <w:rPr>
          <w:rFonts w:ascii="Garamond" w:hAnsi="Garamond"/>
          <w:sz w:val="28"/>
          <w:szCs w:val="28"/>
        </w:rPr>
        <w:t>ZAPIS V ZVEZEK</w:t>
      </w:r>
    </w:p>
    <w:p w:rsidR="00173A10" w:rsidRPr="00306702" w:rsidRDefault="00C34590" w:rsidP="00830344">
      <w:pPr>
        <w:rPr>
          <w:rFonts w:ascii="Garamond" w:hAnsi="Garamond"/>
          <w:b/>
          <w:color w:val="FF0000"/>
          <w:sz w:val="40"/>
          <w:szCs w:val="40"/>
        </w:rPr>
      </w:pPr>
      <w:r w:rsidRPr="00306702">
        <w:rPr>
          <w:rFonts w:ascii="Garamond" w:hAnsi="Garamond"/>
          <w:b/>
          <w:color w:val="FF0000"/>
          <w:sz w:val="40"/>
          <w:szCs w:val="40"/>
        </w:rPr>
        <w:t>Zgradba in delovanje živčevja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1. Katere naloge opravlja živčevje?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2. Katera je osnovna enota živčevja?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 xml:space="preserve">3. </w:t>
      </w:r>
      <w:r>
        <w:rPr>
          <w:rFonts w:ascii="Garamond" w:hAnsi="Garamond" w:cs="Avenir-Book"/>
          <w:sz w:val="32"/>
          <w:szCs w:val="32"/>
        </w:rPr>
        <w:t xml:space="preserve">Preriši </w:t>
      </w:r>
      <w:r w:rsidRPr="00173A10">
        <w:rPr>
          <w:rFonts w:ascii="Garamond" w:hAnsi="Garamond" w:cs="Avenir-Book"/>
          <w:sz w:val="32"/>
          <w:szCs w:val="32"/>
        </w:rPr>
        <w:t>živčn</w:t>
      </w:r>
      <w:r>
        <w:rPr>
          <w:rFonts w:ascii="Garamond" w:hAnsi="Garamond" w:cs="Avenir-Book"/>
          <w:sz w:val="32"/>
          <w:szCs w:val="32"/>
        </w:rPr>
        <w:t>o</w:t>
      </w:r>
      <w:r w:rsidRPr="00173A10">
        <w:rPr>
          <w:rFonts w:ascii="Garamond" w:hAnsi="Garamond" w:cs="Avenir-Book"/>
          <w:sz w:val="32"/>
          <w:szCs w:val="32"/>
        </w:rPr>
        <w:t xml:space="preserve"> celic</w:t>
      </w:r>
      <w:r>
        <w:rPr>
          <w:rFonts w:ascii="Garamond" w:hAnsi="Garamond" w:cs="Avenir-Book"/>
          <w:sz w:val="32"/>
          <w:szCs w:val="32"/>
        </w:rPr>
        <w:t xml:space="preserve">o ali </w:t>
      </w:r>
      <w:r w:rsidRPr="007C4270">
        <w:rPr>
          <w:rFonts w:ascii="Garamond" w:hAnsi="Garamond" w:cs="Avenir-Book"/>
          <w:b/>
          <w:sz w:val="32"/>
          <w:szCs w:val="32"/>
        </w:rPr>
        <w:t>NEVRON</w:t>
      </w:r>
      <w:r>
        <w:rPr>
          <w:rFonts w:ascii="Garamond" w:hAnsi="Garamond" w:cs="Avenir-Book"/>
          <w:sz w:val="32"/>
          <w:szCs w:val="32"/>
        </w:rPr>
        <w:t xml:space="preserve"> in zapiši njene dele (U str. 66).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 xml:space="preserve">4. </w:t>
      </w:r>
      <w:r w:rsidR="001D3FBD">
        <w:rPr>
          <w:rFonts w:ascii="Garamond" w:hAnsi="Garamond" w:cs="Avenir-Book"/>
          <w:sz w:val="32"/>
          <w:szCs w:val="32"/>
        </w:rPr>
        <w:t>D</w:t>
      </w:r>
      <w:r w:rsidRPr="00173A10">
        <w:rPr>
          <w:rFonts w:ascii="Garamond" w:hAnsi="Garamond" w:cs="Avenir-Book"/>
          <w:sz w:val="32"/>
          <w:szCs w:val="32"/>
        </w:rPr>
        <w:t>opolni</w:t>
      </w:r>
      <w:r w:rsidR="007C4270">
        <w:rPr>
          <w:rFonts w:ascii="Garamond" w:hAnsi="Garamond" w:cs="Avenir-Book"/>
          <w:sz w:val="32"/>
          <w:szCs w:val="32"/>
        </w:rPr>
        <w:t>.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2"/>
          <w:szCs w:val="32"/>
        </w:rPr>
      </w:pPr>
      <w:r w:rsidRPr="00173A10">
        <w:rPr>
          <w:rFonts w:ascii="Garamond" w:hAnsi="Garamond" w:cs="ArialMT"/>
          <w:sz w:val="32"/>
          <w:szCs w:val="32"/>
        </w:rPr>
        <w:t>Živčne celice se med seboj povezujejo s posebnimi stiki, imenovanimi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2"/>
          <w:szCs w:val="32"/>
        </w:rPr>
      </w:pPr>
      <w:r w:rsidRPr="00173A10">
        <w:rPr>
          <w:rFonts w:ascii="Garamond" w:hAnsi="Garamond" w:cs="ArialMT"/>
          <w:sz w:val="32"/>
          <w:szCs w:val="32"/>
        </w:rPr>
        <w:t xml:space="preserve">____________________. Več živčnih celic se povezuje v živec. </w:t>
      </w:r>
    </w:p>
    <w:p w:rsidR="001D3FBD" w:rsidRDefault="001D3FBD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2"/>
          <w:szCs w:val="32"/>
        </w:rPr>
      </w:pP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5. Kaj gradi</w:t>
      </w:r>
      <w:r w:rsidR="007C4270">
        <w:rPr>
          <w:rFonts w:ascii="Garamond" w:hAnsi="Garamond" w:cs="Avenir-Book"/>
          <w:sz w:val="32"/>
          <w:szCs w:val="32"/>
        </w:rPr>
        <w:t xml:space="preserve"> </w:t>
      </w:r>
      <w:r w:rsidR="007C4270" w:rsidRPr="007C4270">
        <w:rPr>
          <w:rFonts w:ascii="Garamond" w:hAnsi="Garamond" w:cs="Avenir-Book"/>
          <w:b/>
          <w:sz w:val="32"/>
          <w:szCs w:val="32"/>
        </w:rPr>
        <w:t>CENTRALNO ŽIVČEVJE</w:t>
      </w:r>
      <w:r w:rsidRPr="00173A10">
        <w:rPr>
          <w:rFonts w:ascii="Garamond" w:hAnsi="Garamond" w:cs="Avenir-Book"/>
          <w:sz w:val="32"/>
          <w:szCs w:val="32"/>
        </w:rPr>
        <w:t>? Kako ga še imenujemo?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6. Kakšna je razlika med sivino in belino, ko govorimo o živčnem tkivu?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7. Kaj obdaja možgane in hrbtenjačo?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8. Kaj veš o velikih možganih?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9. Katere naloge opravljajo mali možgani?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10. Naštej nekaj centrov, ki jih najdemo v možganskem deblu?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12. Kje poteka hrbtenjača? Kaj izhaja iz nje?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13. Kaj gradi</w:t>
      </w:r>
      <w:r w:rsidR="007C4270">
        <w:rPr>
          <w:rFonts w:ascii="Garamond" w:hAnsi="Garamond" w:cs="Avenir-Book"/>
          <w:sz w:val="32"/>
          <w:szCs w:val="32"/>
        </w:rPr>
        <w:t xml:space="preserve"> </w:t>
      </w:r>
      <w:r w:rsidR="007C4270">
        <w:rPr>
          <w:rFonts w:ascii="Garamond" w:hAnsi="Garamond" w:cs="Avenir-Book"/>
          <w:b/>
          <w:sz w:val="32"/>
          <w:szCs w:val="32"/>
        </w:rPr>
        <w:t>OBKRAJ</w:t>
      </w:r>
      <w:r w:rsidR="007C4270" w:rsidRPr="007C4270">
        <w:rPr>
          <w:rFonts w:ascii="Garamond" w:hAnsi="Garamond" w:cs="Avenir-Book"/>
          <w:b/>
          <w:sz w:val="32"/>
          <w:szCs w:val="32"/>
        </w:rPr>
        <w:t>NO ŽIVČEVJE</w:t>
      </w:r>
      <w:r w:rsidRPr="00173A10">
        <w:rPr>
          <w:rFonts w:ascii="Garamond" w:hAnsi="Garamond" w:cs="Avenir-Book"/>
          <w:sz w:val="32"/>
          <w:szCs w:val="32"/>
        </w:rPr>
        <w:t>? Kako ga še imenujemo?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 xml:space="preserve">14. Opiši </w:t>
      </w:r>
      <w:r w:rsidR="00830344">
        <w:rPr>
          <w:rFonts w:ascii="Garamond" w:hAnsi="Garamond" w:cs="Avenir-Book"/>
          <w:sz w:val="32"/>
          <w:szCs w:val="32"/>
        </w:rPr>
        <w:t xml:space="preserve">in nariši </w:t>
      </w:r>
      <w:r w:rsidRPr="00173A10">
        <w:rPr>
          <w:rFonts w:ascii="Garamond" w:hAnsi="Garamond" w:cs="Avenir-Book"/>
          <w:sz w:val="32"/>
          <w:szCs w:val="32"/>
        </w:rPr>
        <w:t xml:space="preserve">primer </w:t>
      </w:r>
      <w:r w:rsidRPr="007C4270">
        <w:rPr>
          <w:rFonts w:ascii="Garamond" w:hAnsi="Garamond" w:cs="Avenir-Book"/>
          <w:b/>
          <w:sz w:val="32"/>
          <w:szCs w:val="32"/>
        </w:rPr>
        <w:t>refleks</w:t>
      </w:r>
      <w:r w:rsidRPr="00173A10">
        <w:rPr>
          <w:rFonts w:ascii="Garamond" w:hAnsi="Garamond" w:cs="Avenir-Book"/>
          <w:sz w:val="32"/>
          <w:szCs w:val="32"/>
        </w:rPr>
        <w:t>a.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>15. Kakšna je razlika med čutilnimi in gibalnimi živčnimi vlakni?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 xml:space="preserve">16. Opiši razliko med </w:t>
      </w:r>
      <w:r w:rsidR="007C4270" w:rsidRPr="00830344">
        <w:rPr>
          <w:rFonts w:ascii="Garamond" w:hAnsi="Garamond" w:cs="Avenir-Book"/>
          <w:b/>
          <w:sz w:val="32"/>
          <w:szCs w:val="32"/>
        </w:rPr>
        <w:t>SOMATSKIM</w:t>
      </w:r>
      <w:r w:rsidR="007C4270">
        <w:rPr>
          <w:rFonts w:ascii="Garamond" w:hAnsi="Garamond" w:cs="Avenir-Book"/>
          <w:sz w:val="32"/>
          <w:szCs w:val="32"/>
        </w:rPr>
        <w:t xml:space="preserve"> </w:t>
      </w:r>
      <w:r w:rsidRPr="00173A10">
        <w:rPr>
          <w:rFonts w:ascii="Garamond" w:hAnsi="Garamond" w:cs="Avenir-Book"/>
          <w:sz w:val="32"/>
          <w:szCs w:val="32"/>
        </w:rPr>
        <w:t xml:space="preserve">in </w:t>
      </w:r>
      <w:r w:rsidR="007C4270" w:rsidRPr="00830344">
        <w:rPr>
          <w:rFonts w:ascii="Garamond" w:hAnsi="Garamond" w:cs="Avenir-Book"/>
          <w:b/>
          <w:sz w:val="32"/>
          <w:szCs w:val="32"/>
        </w:rPr>
        <w:t>AVTONOMNIM ŽIVČEVJEM</w:t>
      </w:r>
      <w:r w:rsidRPr="00173A10">
        <w:rPr>
          <w:rFonts w:ascii="Garamond" w:hAnsi="Garamond" w:cs="Avenir-Book"/>
          <w:sz w:val="32"/>
          <w:szCs w:val="32"/>
        </w:rPr>
        <w:t>.</w:t>
      </w:r>
      <w:r w:rsidR="00830344">
        <w:rPr>
          <w:rFonts w:ascii="Garamond" w:hAnsi="Garamond" w:cs="Avenir-Book"/>
          <w:sz w:val="32"/>
          <w:szCs w:val="32"/>
        </w:rPr>
        <w:t xml:space="preserve"> Kako ju še imenujemo?</w:t>
      </w:r>
    </w:p>
    <w:p w:rsidR="00173A10" w:rsidRPr="00173A10" w:rsidRDefault="00173A10" w:rsidP="00173A10">
      <w:pPr>
        <w:autoSpaceDE w:val="0"/>
        <w:autoSpaceDN w:val="0"/>
        <w:adjustRightInd w:val="0"/>
        <w:spacing w:after="0" w:line="240" w:lineRule="auto"/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 xml:space="preserve">17. Kateri del avtonomnega živčevja se sproži ob </w:t>
      </w:r>
      <w:r w:rsidRPr="007C4270">
        <w:rPr>
          <w:rFonts w:ascii="Garamond" w:hAnsi="Garamond" w:cs="Avenir-Book"/>
          <w:b/>
          <w:sz w:val="32"/>
          <w:szCs w:val="32"/>
        </w:rPr>
        <w:t>stres</w:t>
      </w:r>
      <w:r w:rsidRPr="00173A10">
        <w:rPr>
          <w:rFonts w:ascii="Garamond" w:hAnsi="Garamond" w:cs="Avenir-Book"/>
          <w:sz w:val="32"/>
          <w:szCs w:val="32"/>
        </w:rPr>
        <w:t>u?</w:t>
      </w:r>
    </w:p>
    <w:p w:rsidR="00173A10" w:rsidRDefault="00173A10" w:rsidP="00173A10">
      <w:pPr>
        <w:rPr>
          <w:rFonts w:ascii="Garamond" w:hAnsi="Garamond" w:cs="Avenir-Book"/>
          <w:sz w:val="32"/>
          <w:szCs w:val="32"/>
        </w:rPr>
      </w:pPr>
      <w:r w:rsidRPr="00173A10">
        <w:rPr>
          <w:rFonts w:ascii="Garamond" w:hAnsi="Garamond" w:cs="Avenir-Book"/>
          <w:sz w:val="32"/>
          <w:szCs w:val="32"/>
        </w:rPr>
        <w:t xml:space="preserve">18. Kdaj prevladuje delovanje </w:t>
      </w:r>
      <w:r w:rsidR="007C4270" w:rsidRPr="007C4270">
        <w:rPr>
          <w:rFonts w:ascii="Garamond" w:hAnsi="Garamond" w:cs="Avenir-Book"/>
          <w:b/>
          <w:sz w:val="32"/>
          <w:szCs w:val="32"/>
        </w:rPr>
        <w:t>simpatičnega</w:t>
      </w:r>
      <w:r w:rsidR="007C4270">
        <w:rPr>
          <w:rFonts w:ascii="Garamond" w:hAnsi="Garamond" w:cs="Avenir-Book"/>
          <w:sz w:val="32"/>
          <w:szCs w:val="32"/>
        </w:rPr>
        <w:t xml:space="preserve"> in kdaj </w:t>
      </w:r>
      <w:r w:rsidRPr="007C4270">
        <w:rPr>
          <w:rFonts w:ascii="Garamond" w:hAnsi="Garamond" w:cs="Avenir-Book"/>
          <w:b/>
          <w:sz w:val="32"/>
          <w:szCs w:val="32"/>
        </w:rPr>
        <w:t>parasimpatičnega živčevja</w:t>
      </w:r>
      <w:r w:rsidRPr="00173A10">
        <w:rPr>
          <w:rFonts w:ascii="Garamond" w:hAnsi="Garamond" w:cs="Avenir-Book"/>
          <w:sz w:val="32"/>
          <w:szCs w:val="32"/>
        </w:rPr>
        <w:t>?</w:t>
      </w:r>
    </w:p>
    <w:p w:rsidR="00306702" w:rsidRDefault="009F2D82" w:rsidP="00173A10">
      <w:pPr>
        <w:rPr>
          <w:rFonts w:ascii="Garamond" w:hAnsi="Garamond" w:cs="Avenir-Book"/>
          <w:sz w:val="32"/>
          <w:szCs w:val="32"/>
        </w:rPr>
      </w:pPr>
      <w:r>
        <w:rPr>
          <w:rFonts w:ascii="Garamond" w:hAnsi="Garamond" w:cs="Avenir-Book"/>
          <w:sz w:val="32"/>
          <w:szCs w:val="32"/>
        </w:rPr>
        <w:t>U</w:t>
      </w:r>
      <w:r w:rsidR="007B438C">
        <w:rPr>
          <w:rFonts w:ascii="Garamond" w:hAnsi="Garamond" w:cs="Avenir-Book"/>
          <w:sz w:val="32"/>
          <w:szCs w:val="32"/>
        </w:rPr>
        <w:t>porabn</w:t>
      </w:r>
      <w:r>
        <w:rPr>
          <w:rFonts w:ascii="Garamond" w:hAnsi="Garamond" w:cs="Avenir-Book"/>
          <w:sz w:val="32"/>
          <w:szCs w:val="32"/>
        </w:rPr>
        <w:t>a</w:t>
      </w:r>
      <w:r w:rsidR="00306702">
        <w:rPr>
          <w:rFonts w:ascii="Garamond" w:hAnsi="Garamond" w:cs="Avenir-Book"/>
          <w:sz w:val="32"/>
          <w:szCs w:val="32"/>
        </w:rPr>
        <w:t xml:space="preserve"> povezav</w:t>
      </w:r>
      <w:r>
        <w:rPr>
          <w:rFonts w:ascii="Garamond" w:hAnsi="Garamond" w:cs="Avenir-Book"/>
          <w:sz w:val="32"/>
          <w:szCs w:val="32"/>
        </w:rPr>
        <w:t>a</w:t>
      </w:r>
      <w:bookmarkStart w:id="0" w:name="_GoBack"/>
      <w:bookmarkEnd w:id="0"/>
      <w:r w:rsidR="00306702">
        <w:rPr>
          <w:rFonts w:ascii="Garamond" w:hAnsi="Garamond" w:cs="Avenir-Book"/>
          <w:sz w:val="32"/>
          <w:szCs w:val="32"/>
        </w:rPr>
        <w:t>:</w:t>
      </w:r>
    </w:p>
    <w:p w:rsidR="009A7425" w:rsidRDefault="009F2D82" w:rsidP="00173A10">
      <w:pPr>
        <w:rPr>
          <w:rFonts w:ascii="Garamond" w:hAnsi="Garamond" w:cs="Avenir-Book"/>
          <w:sz w:val="32"/>
          <w:szCs w:val="32"/>
        </w:rPr>
      </w:pPr>
      <w:hyperlink r:id="rId4" w:history="1">
        <w:r w:rsidR="009A7425" w:rsidRPr="00445596">
          <w:rPr>
            <w:rStyle w:val="Hiperpovezava"/>
            <w:rFonts w:ascii="Garamond" w:hAnsi="Garamond" w:cs="Avenir-Book"/>
            <w:sz w:val="32"/>
            <w:szCs w:val="32"/>
          </w:rPr>
          <w:t>http://www2.arnes.si/~osljts3/NALOGE/BIOLOGIJA/biologija_exe/5_ivevje.html</w:t>
        </w:r>
      </w:hyperlink>
    </w:p>
    <w:p w:rsidR="00F8205F" w:rsidRPr="001D3FBD" w:rsidRDefault="00A67708">
      <w:pPr>
        <w:rPr>
          <w:rFonts w:ascii="Garamond" w:hAnsi="Garamond"/>
          <w:b/>
          <w:color w:val="7030A0"/>
          <w:sz w:val="36"/>
          <w:szCs w:val="36"/>
        </w:rPr>
      </w:pPr>
      <w:r w:rsidRPr="001D3FBD">
        <w:rPr>
          <w:rFonts w:ascii="Garamond" w:hAnsi="Garamond"/>
          <w:b/>
          <w:color w:val="7030A0"/>
          <w:sz w:val="36"/>
          <w:szCs w:val="36"/>
        </w:rPr>
        <w:t>Ne pozabi na seminarsko nalogo.</w:t>
      </w:r>
    </w:p>
    <w:sectPr w:rsidR="00F8205F" w:rsidRPr="001D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enir-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MS Gothic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B0"/>
    <w:rsid w:val="00173A10"/>
    <w:rsid w:val="001D3FBD"/>
    <w:rsid w:val="002A6D79"/>
    <w:rsid w:val="00306702"/>
    <w:rsid w:val="004207C9"/>
    <w:rsid w:val="005F19B2"/>
    <w:rsid w:val="007B438C"/>
    <w:rsid w:val="007C4270"/>
    <w:rsid w:val="00830344"/>
    <w:rsid w:val="009A7425"/>
    <w:rsid w:val="009F2D82"/>
    <w:rsid w:val="00A67708"/>
    <w:rsid w:val="00B472B0"/>
    <w:rsid w:val="00C34590"/>
    <w:rsid w:val="00F2765D"/>
    <w:rsid w:val="00F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93B4"/>
  <w15:chartTrackingRefBased/>
  <w15:docId w15:val="{D56D2C85-9079-4F4F-8F1E-5BE8A0D1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72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70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0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osljts3/NALOGE/BIOLOGIJA/biologija_exe/5_ivevj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13</cp:revision>
  <dcterms:created xsi:type="dcterms:W3CDTF">2020-03-18T09:38:00Z</dcterms:created>
  <dcterms:modified xsi:type="dcterms:W3CDTF">2020-03-19T08:28:00Z</dcterms:modified>
</cp:coreProperties>
</file>